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F93" w:rsidRDefault="00D92F93" w:rsidP="00D92F93">
      <w:pPr>
        <w:jc w:val="both"/>
        <w:rPr>
          <w:rFonts w:ascii="Times New Roman" w:eastAsia="Calibri" w:hAnsi="Times New Roman"/>
          <w:b/>
        </w:rPr>
      </w:pPr>
      <w:r>
        <w:rPr>
          <w:rFonts w:ascii="Times New Roman" w:eastAsia="Calibri" w:hAnsi="Times New Roman"/>
          <w:b/>
        </w:rPr>
        <w:t>AKTIVNOSTI TIJEKOM ŠKOLSKE GODINE 2021./2022.</w:t>
      </w:r>
    </w:p>
    <w:p w:rsidR="00D92F93" w:rsidRDefault="00D92F93" w:rsidP="00D92F93">
      <w:pPr>
        <w:jc w:val="both"/>
        <w:rPr>
          <w:rFonts w:ascii="Times New Roman" w:eastAsia="Calibri" w:hAnsi="Times New Roman"/>
          <w:b/>
        </w:rPr>
      </w:pPr>
      <w:r>
        <w:rPr>
          <w:rFonts w:ascii="Times New Roman" w:eastAsia="Calibri" w:hAnsi="Times New Roman"/>
          <w:b/>
        </w:rPr>
        <w:t>Ja i moji osjećaji</w:t>
      </w:r>
    </w:p>
    <w:p w:rsidR="00D92F93" w:rsidRDefault="00D92F93" w:rsidP="00D92F93">
      <w:pPr>
        <w:rPr>
          <w:rFonts w:ascii="Times New Roman" w:eastAsia="Calibri" w:hAnsi="Times New Roman"/>
        </w:rPr>
      </w:pPr>
      <w:r>
        <w:rPr>
          <w:rFonts w:ascii="Times New Roman" w:eastAsia="Calibri" w:hAnsi="Times New Roman"/>
        </w:rPr>
        <w:t>Na početku školske godine 2021./2022. pitali smo učenike  pitali smo učenike kako se osjećaju. Njihovi odgovori ukazali su na sljedeće:</w:t>
      </w:r>
      <w:r>
        <w:rPr>
          <w:rFonts w:ascii="Times New Roman" w:eastAsia="Calibri" w:hAnsi="Times New Roman"/>
        </w:rPr>
        <w:br/>
      </w:r>
    </w:p>
    <w:tbl>
      <w:tblPr>
        <w:tblStyle w:val="GridTable1LightAccent5"/>
        <w:tblW w:w="0" w:type="auto"/>
        <w:tblInd w:w="0" w:type="dxa"/>
        <w:tblCellMar>
          <w:top w:w="15" w:type="dxa"/>
          <w:left w:w="15" w:type="dxa"/>
          <w:bottom w:w="15" w:type="dxa"/>
          <w:right w:w="15" w:type="dxa"/>
        </w:tblCellMar>
        <w:tblLook w:val="04A0" w:firstRow="1" w:lastRow="0" w:firstColumn="1" w:lastColumn="0" w:noHBand="0" w:noVBand="1"/>
      </w:tblPr>
      <w:tblGrid>
        <w:gridCol w:w="2256"/>
        <w:gridCol w:w="2256"/>
        <w:gridCol w:w="2256"/>
        <w:gridCol w:w="2256"/>
      </w:tblGrid>
      <w:tr w:rsidR="00D92F93" w:rsidTr="00D92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outset" w:sz="6" w:space="0" w:color="auto"/>
              <w:left w:val="outset" w:sz="6" w:space="0" w:color="auto"/>
              <w:bottom w:val="outset" w:sz="6" w:space="0" w:color="auto"/>
              <w:right w:val="outset" w:sz="6" w:space="0" w:color="auto"/>
            </w:tcBorders>
            <w:hideMark/>
          </w:tcPr>
          <w:p w:rsidR="00D92F93" w:rsidRDefault="00D92F93">
            <w:pPr>
              <w:rPr>
                <w:rFonts w:ascii="Times New Roman" w:eastAsia="Calibri" w:hAnsi="Times New Roman"/>
              </w:rPr>
            </w:pPr>
            <w:r>
              <w:rPr>
                <w:rFonts w:ascii="Times New Roman" w:eastAsia="Calibri" w:hAnsi="Times New Roman"/>
                <w:b w:val="0"/>
                <w:bCs w:val="0"/>
              </w:rPr>
              <w:t>Što me veseli?</w:t>
            </w:r>
          </w:p>
        </w:tc>
        <w:tc>
          <w:tcPr>
            <w:tcW w:w="2256" w:type="dxa"/>
            <w:tcBorders>
              <w:top w:val="outset" w:sz="6" w:space="0" w:color="auto"/>
              <w:left w:val="outset" w:sz="6" w:space="0" w:color="auto"/>
              <w:bottom w:val="outset" w:sz="6" w:space="0" w:color="auto"/>
              <w:right w:val="outset" w:sz="6" w:space="0" w:color="auto"/>
            </w:tcBorders>
            <w:hideMark/>
          </w:tcPr>
          <w:p w:rsidR="00D92F93" w:rsidRDefault="00D92F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rPr>
            </w:pPr>
            <w:r>
              <w:rPr>
                <w:rFonts w:ascii="Times New Roman" w:eastAsia="Calibri" w:hAnsi="Times New Roman"/>
                <w:b w:val="0"/>
                <w:bCs w:val="0"/>
              </w:rPr>
              <w:t>Što me rastužuje?</w:t>
            </w:r>
          </w:p>
        </w:tc>
        <w:tc>
          <w:tcPr>
            <w:tcW w:w="2256" w:type="dxa"/>
            <w:tcBorders>
              <w:top w:val="outset" w:sz="6" w:space="0" w:color="auto"/>
              <w:left w:val="outset" w:sz="6" w:space="0" w:color="auto"/>
              <w:bottom w:val="outset" w:sz="6" w:space="0" w:color="auto"/>
              <w:right w:val="outset" w:sz="6" w:space="0" w:color="auto"/>
            </w:tcBorders>
            <w:hideMark/>
          </w:tcPr>
          <w:p w:rsidR="00D92F93" w:rsidRDefault="00D92F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rPr>
            </w:pPr>
            <w:r>
              <w:rPr>
                <w:rFonts w:ascii="Times New Roman" w:eastAsia="Calibri" w:hAnsi="Times New Roman"/>
                <w:b w:val="0"/>
                <w:bCs w:val="0"/>
              </w:rPr>
              <w:t>Što me brine?</w:t>
            </w:r>
          </w:p>
        </w:tc>
        <w:tc>
          <w:tcPr>
            <w:tcW w:w="2256" w:type="dxa"/>
            <w:tcBorders>
              <w:top w:val="outset" w:sz="6" w:space="0" w:color="auto"/>
              <w:left w:val="outset" w:sz="6" w:space="0" w:color="auto"/>
              <w:bottom w:val="outset" w:sz="6" w:space="0" w:color="auto"/>
              <w:right w:val="outset" w:sz="6" w:space="0" w:color="auto"/>
            </w:tcBorders>
            <w:hideMark/>
          </w:tcPr>
          <w:p w:rsidR="00D92F93" w:rsidRDefault="00D92F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rPr>
            </w:pPr>
            <w:r>
              <w:rPr>
                <w:rFonts w:ascii="Times New Roman" w:eastAsia="Calibri" w:hAnsi="Times New Roman"/>
                <w:b w:val="0"/>
                <w:bCs w:val="0"/>
              </w:rPr>
              <w:t>Što me opušta?</w:t>
            </w:r>
          </w:p>
        </w:tc>
      </w:tr>
      <w:tr w:rsidR="00D92F93" w:rsidTr="00D92F93">
        <w:tc>
          <w:tcPr>
            <w:cnfStyle w:val="001000000000" w:firstRow="0" w:lastRow="0" w:firstColumn="1" w:lastColumn="0" w:oddVBand="0" w:evenVBand="0" w:oddHBand="0" w:evenHBand="0" w:firstRowFirstColumn="0" w:firstRowLastColumn="0" w:lastRowFirstColumn="0" w:lastRowLastColumn="0"/>
            <w:tcW w:w="2256" w:type="dxa"/>
            <w:tcBorders>
              <w:top w:val="outset" w:sz="6" w:space="0" w:color="auto"/>
              <w:left w:val="outset" w:sz="6" w:space="0" w:color="auto"/>
              <w:bottom w:val="outset" w:sz="6" w:space="0" w:color="auto"/>
              <w:right w:val="outset" w:sz="6" w:space="0" w:color="auto"/>
            </w:tcBorders>
            <w:hideMark/>
          </w:tcPr>
          <w:p w:rsidR="00D92F93" w:rsidRDefault="00D92F93" w:rsidP="00A83C86">
            <w:pPr>
              <w:pStyle w:val="ListParagraph"/>
              <w:numPr>
                <w:ilvl w:val="0"/>
                <w:numId w:val="1"/>
              </w:numPr>
              <w:rPr>
                <w:rFonts w:ascii="Times New Roman" w:eastAsia="Calibri" w:hAnsi="Times New Roman"/>
                <w:b w:val="0"/>
                <w:bCs w:val="0"/>
              </w:rPr>
            </w:pPr>
            <w:r>
              <w:rPr>
                <w:rFonts w:ascii="Times New Roman" w:eastAsia="Calibri" w:hAnsi="Times New Roman"/>
                <w:bCs w:val="0"/>
              </w:rPr>
              <w:t>obitelj</w:t>
            </w:r>
          </w:p>
          <w:p w:rsidR="00D92F93" w:rsidRDefault="00D92F93" w:rsidP="00A83C86">
            <w:pPr>
              <w:pStyle w:val="ListParagraph"/>
              <w:numPr>
                <w:ilvl w:val="0"/>
                <w:numId w:val="1"/>
              </w:numPr>
              <w:rPr>
                <w:rFonts w:ascii="Times New Roman" w:eastAsia="Calibri" w:hAnsi="Times New Roman"/>
                <w:bCs w:val="0"/>
              </w:rPr>
            </w:pPr>
            <w:r>
              <w:rPr>
                <w:rFonts w:ascii="Times New Roman" w:eastAsia="Calibri" w:hAnsi="Times New Roman"/>
                <w:bCs w:val="0"/>
              </w:rPr>
              <w:t>igra</w:t>
            </w:r>
          </w:p>
          <w:p w:rsidR="00D92F93" w:rsidRDefault="00D92F93" w:rsidP="00A83C86">
            <w:pPr>
              <w:pStyle w:val="ListParagraph"/>
              <w:numPr>
                <w:ilvl w:val="0"/>
                <w:numId w:val="1"/>
              </w:numPr>
              <w:rPr>
                <w:rFonts w:ascii="Times New Roman" w:eastAsia="Calibri" w:hAnsi="Times New Roman"/>
                <w:bCs w:val="0"/>
              </w:rPr>
            </w:pPr>
            <w:r>
              <w:rPr>
                <w:rFonts w:ascii="Times New Roman" w:eastAsia="Calibri" w:hAnsi="Times New Roman"/>
                <w:bCs w:val="0"/>
              </w:rPr>
              <w:t>prijatelji</w:t>
            </w:r>
          </w:p>
          <w:p w:rsidR="00D92F93" w:rsidRDefault="00D92F93" w:rsidP="00A83C86">
            <w:pPr>
              <w:pStyle w:val="ListParagraph"/>
              <w:numPr>
                <w:ilvl w:val="0"/>
                <w:numId w:val="1"/>
              </w:numPr>
              <w:rPr>
                <w:rFonts w:ascii="Times New Roman" w:eastAsia="Calibri" w:hAnsi="Times New Roman"/>
                <w:bCs w:val="0"/>
              </w:rPr>
            </w:pPr>
            <w:r>
              <w:rPr>
                <w:rFonts w:ascii="Times New Roman" w:eastAsia="Calibri" w:hAnsi="Times New Roman"/>
                <w:bCs w:val="0"/>
              </w:rPr>
              <w:t>odmor</w:t>
            </w:r>
          </w:p>
          <w:p w:rsidR="00D92F93" w:rsidRDefault="00D92F93" w:rsidP="00A83C86">
            <w:pPr>
              <w:pStyle w:val="ListParagraph"/>
              <w:numPr>
                <w:ilvl w:val="0"/>
                <w:numId w:val="1"/>
              </w:numPr>
              <w:rPr>
                <w:rFonts w:ascii="Times New Roman" w:eastAsia="Calibri" w:hAnsi="Times New Roman"/>
                <w:bCs w:val="0"/>
              </w:rPr>
            </w:pPr>
            <w:r>
              <w:rPr>
                <w:rFonts w:ascii="Times New Roman" w:eastAsia="Calibri" w:hAnsi="Times New Roman"/>
                <w:bCs w:val="0"/>
              </w:rPr>
              <w:t>vrijeme za sebe</w:t>
            </w:r>
          </w:p>
          <w:p w:rsidR="00D92F93" w:rsidRDefault="00D92F93" w:rsidP="00A83C86">
            <w:pPr>
              <w:pStyle w:val="ListParagraph"/>
              <w:numPr>
                <w:ilvl w:val="0"/>
                <w:numId w:val="1"/>
              </w:numPr>
              <w:rPr>
                <w:rFonts w:ascii="Times New Roman" w:eastAsia="Calibri" w:hAnsi="Times New Roman"/>
                <w:bCs w:val="0"/>
              </w:rPr>
            </w:pPr>
            <w:r>
              <w:rPr>
                <w:rFonts w:ascii="Times New Roman" w:eastAsia="Calibri" w:hAnsi="Times New Roman"/>
                <w:bCs w:val="0"/>
              </w:rPr>
              <w:t>zabava</w:t>
            </w:r>
          </w:p>
          <w:p w:rsidR="00D92F93" w:rsidRDefault="00D92F93" w:rsidP="00A83C86">
            <w:pPr>
              <w:pStyle w:val="ListParagraph"/>
              <w:numPr>
                <w:ilvl w:val="0"/>
                <w:numId w:val="1"/>
              </w:numPr>
              <w:rPr>
                <w:rFonts w:ascii="Times New Roman" w:eastAsia="Calibri" w:hAnsi="Times New Roman"/>
                <w:bCs w:val="0"/>
              </w:rPr>
            </w:pPr>
            <w:r>
              <w:rPr>
                <w:rFonts w:ascii="Times New Roman" w:eastAsia="Calibri" w:hAnsi="Times New Roman"/>
                <w:bCs w:val="0"/>
              </w:rPr>
              <w:t>kada je netko sretan</w:t>
            </w:r>
          </w:p>
        </w:tc>
        <w:tc>
          <w:tcPr>
            <w:tcW w:w="2256" w:type="dxa"/>
            <w:tcBorders>
              <w:top w:val="outset" w:sz="6" w:space="0" w:color="auto"/>
              <w:left w:val="outset" w:sz="6" w:space="0" w:color="auto"/>
              <w:bottom w:val="outset" w:sz="6" w:space="0" w:color="auto"/>
              <w:right w:val="outset" w:sz="6" w:space="0" w:color="auto"/>
            </w:tcBorders>
            <w:hideMark/>
          </w:tcPr>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loše ocjene</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bolest</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kada me netko povrijedi</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teške životne situacije</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školski zahtjevi</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nezahvalnost</w:t>
            </w:r>
          </w:p>
        </w:tc>
        <w:tc>
          <w:tcPr>
            <w:tcW w:w="2256" w:type="dxa"/>
            <w:tcBorders>
              <w:top w:val="outset" w:sz="6" w:space="0" w:color="auto"/>
              <w:left w:val="outset" w:sz="6" w:space="0" w:color="auto"/>
              <w:bottom w:val="outset" w:sz="6" w:space="0" w:color="auto"/>
              <w:right w:val="outset" w:sz="6" w:space="0" w:color="auto"/>
            </w:tcBorders>
            <w:hideMark/>
          </w:tcPr>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ocjene</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roofErr w:type="spellStart"/>
            <w:r>
              <w:rPr>
                <w:rFonts w:ascii="Times New Roman" w:eastAsia="Calibri" w:hAnsi="Times New Roman"/>
              </w:rPr>
              <w:t>covid</w:t>
            </w:r>
            <w:proofErr w:type="spellEnd"/>
            <w:r>
              <w:rPr>
                <w:rFonts w:ascii="Times New Roman" w:eastAsia="Calibri" w:hAnsi="Times New Roman"/>
              </w:rPr>
              <w:t xml:space="preserve"> 19</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kada ćemo opet moći u školu kao prije</w:t>
            </w:r>
          </w:p>
        </w:tc>
        <w:tc>
          <w:tcPr>
            <w:tcW w:w="2256" w:type="dxa"/>
            <w:tcBorders>
              <w:top w:val="outset" w:sz="6" w:space="0" w:color="auto"/>
              <w:left w:val="outset" w:sz="6" w:space="0" w:color="auto"/>
              <w:bottom w:val="outset" w:sz="6" w:space="0" w:color="auto"/>
              <w:right w:val="outset" w:sz="6" w:space="0" w:color="auto"/>
            </w:tcBorders>
            <w:hideMark/>
          </w:tcPr>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igra</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 priroda</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glazba</w:t>
            </w:r>
          </w:p>
          <w:p w:rsidR="00D92F93" w:rsidRDefault="00D92F93" w:rsidP="00A83C8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razgovor</w:t>
            </w:r>
          </w:p>
        </w:tc>
      </w:tr>
    </w:tbl>
    <w:p w:rsidR="00D92F93" w:rsidRDefault="00D92F93" w:rsidP="00D92F93">
      <w:pPr>
        <w:rPr>
          <w:rFonts w:ascii="Times New Roman" w:eastAsia="Calibri" w:hAnsi="Times New Roman"/>
        </w:rPr>
      </w:pPr>
      <w:r>
        <w:rPr>
          <w:rFonts w:ascii="Times New Roman" w:eastAsia="Calibri" w:hAnsi="Times New Roman"/>
        </w:rPr>
        <w:t xml:space="preserve"> </w:t>
      </w:r>
    </w:p>
    <w:p w:rsidR="00D92F93" w:rsidRDefault="00D92F93" w:rsidP="00D92F93">
      <w:pPr>
        <w:jc w:val="both"/>
        <w:rPr>
          <w:rFonts w:ascii="Times New Roman" w:eastAsia="Calibri" w:hAnsi="Times New Roman"/>
        </w:rPr>
      </w:pPr>
      <w:r>
        <w:rPr>
          <w:rFonts w:ascii="Times New Roman" w:eastAsia="Calibri" w:hAnsi="Times New Roman"/>
        </w:rPr>
        <w:t>Na satovima razrednika učili smo kako odgovoriti na osjećaje koje imamo. Da bismo smirili osjećaje moramo prepoznati koliko su oni intenzivni. Iz tog su razloga učenici PŠ Stara Sušica izradili termometar osjećaja koji je postavljen u prostor naše škole.</w:t>
      </w:r>
    </w:p>
    <w:p w:rsidR="00D92F93" w:rsidRDefault="00D92F93" w:rsidP="00D92F93">
      <w:pPr>
        <w:jc w:val="both"/>
        <w:rPr>
          <w:rFonts w:ascii="Times New Roman" w:eastAsia="Calibri" w:hAnsi="Times New Roman"/>
        </w:rPr>
      </w:pPr>
      <w:r>
        <w:rPr>
          <w:noProof/>
        </w:rPr>
        <w:drawing>
          <wp:inline distT="0" distB="0" distL="0" distR="0" wp14:anchorId="234BFAAA" wp14:editId="38AA1481">
            <wp:extent cx="5753100" cy="2278380"/>
            <wp:effectExtent l="0" t="0" r="0" b="7620"/>
            <wp:docPr id="1" name="Slika 1" descr="C:\Users\ORAVNA~1\AppData\Local\Temp\ksohtml39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AVNA~1\AppData\Local\Temp\ksohtml3936\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278380"/>
                    </a:xfrm>
                    <a:prstGeom prst="rect">
                      <a:avLst/>
                    </a:prstGeom>
                    <a:noFill/>
                    <a:ln>
                      <a:noFill/>
                    </a:ln>
                  </pic:spPr>
                </pic:pic>
              </a:graphicData>
            </a:graphic>
          </wp:inline>
        </w:drawing>
      </w:r>
      <w:r>
        <w:rPr>
          <w:rFonts w:ascii="Times New Roman" w:eastAsia="Calibri" w:hAnsi="Times New Roman"/>
        </w:rPr>
        <w:t xml:space="preserve"> </w:t>
      </w:r>
    </w:p>
    <w:p w:rsidR="00D92F93" w:rsidRDefault="00D92F93" w:rsidP="00D92F93">
      <w:pPr>
        <w:jc w:val="both"/>
        <w:rPr>
          <w:rFonts w:ascii="Times New Roman" w:eastAsia="Calibri" w:hAnsi="Times New Roman"/>
        </w:rPr>
      </w:pPr>
      <w:r>
        <w:rPr>
          <w:rFonts w:ascii="Times New Roman" w:eastAsia="Calibri" w:hAnsi="Times New Roman"/>
        </w:rPr>
        <w:t xml:space="preserve"> </w:t>
      </w:r>
    </w:p>
    <w:p w:rsidR="00D92F93" w:rsidRDefault="00D92F93">
      <w:pPr>
        <w:spacing w:before="0" w:beforeAutospacing="0" w:after="160" w:afterAutospacing="0" w:line="259" w:lineRule="auto"/>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br w:type="page"/>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lastRenderedPageBreak/>
        <w:t>PROJEKT JA I MOJ SVIJET</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spacing w:line="360" w:lineRule="auto"/>
        <w:jc w:val="both"/>
        <w:rPr>
          <w:rFonts w:ascii="Times New Roman" w:eastAsia="Calibri" w:hAnsi="Times New Roman"/>
        </w:rPr>
      </w:pPr>
      <w:r>
        <w:rPr>
          <w:rFonts w:ascii="Times New Roman" w:eastAsia="Calibri" w:hAnsi="Times New Roman"/>
        </w:rPr>
        <w:t xml:space="preserve">Učenici 8. razreda sudjelovali su u projektu </w:t>
      </w:r>
      <w:proofErr w:type="spellStart"/>
      <w:r>
        <w:rPr>
          <w:rFonts w:ascii="Times New Roman" w:eastAsia="Calibri" w:hAnsi="Times New Roman"/>
        </w:rPr>
        <w:t>Eduvol</w:t>
      </w:r>
      <w:proofErr w:type="spellEnd"/>
      <w:r>
        <w:rPr>
          <w:rFonts w:ascii="Times New Roman" w:eastAsia="Calibri" w:hAnsi="Times New Roman"/>
        </w:rPr>
        <w:t xml:space="preserve"> prema principu učenja zalaganjem u zajednici u organizaciji Udruge SMART Rijeka. Kako bi dali odgovor na </w:t>
      </w:r>
      <w:proofErr w:type="spellStart"/>
      <w:r>
        <w:rPr>
          <w:rFonts w:ascii="Times New Roman" w:eastAsia="Calibri" w:hAnsi="Times New Roman"/>
        </w:rPr>
        <w:t>socio</w:t>
      </w:r>
      <w:proofErr w:type="spellEnd"/>
      <w:r>
        <w:rPr>
          <w:rFonts w:ascii="Times New Roman" w:eastAsia="Calibri" w:hAnsi="Times New Roman"/>
        </w:rPr>
        <w:t>-emocionalno potrebe naših učenika osmislili smo projekt pod nazivom „JA i MOJ SVIJET“. U našem smo projektu nastojali učenicima omogućiti da istraže i upoznaju udruge i stručnjake kojima se mogu obratiti kada bi željeli porazgovarati o svojim osjećajima. Učenici 8. razreda istražili su područje Gorskog kotara i kontaktirali smo predstavnike Savjetovališta „Izvor“ koje djeluje pri Gradskom društvu Crvenog križa Delnice. Ostvarili smo suradnju i  prisustvovali radionici koju je održala Tanja Jakovac, pedagoginja i psihoterapeutkinja i volonterka u Savjetovalištu Izvor. Nakon radionice, proveden je i intervju s predsjednicom Crvenog križa u Delnicama Snježanom Krizmanić i Tanjom Jakovac. Učenici su upoznali način rada savjetovališta te porazgovarali o temi mentalnog zdravlja kao važnom dijelu zdravlja svakog pojedinca.</w:t>
      </w:r>
    </w:p>
    <w:p w:rsidR="00D92F93" w:rsidRDefault="00D92F93" w:rsidP="00D92F93">
      <w:pPr>
        <w:spacing w:line="360" w:lineRule="auto"/>
        <w:jc w:val="both"/>
        <w:rPr>
          <w:rFonts w:ascii="Times New Roman" w:eastAsia="Calibri" w:hAnsi="Times New Roman"/>
        </w:rPr>
      </w:pPr>
      <w:r>
        <w:rPr>
          <w:rFonts w:ascii="Times New Roman" w:eastAsia="Calibri" w:hAnsi="Times New Roman"/>
        </w:rPr>
        <w:t>Mladi su kroz ovaj projekt, u ulozi voditelja, dobili mogućnost razmišljanja o rješavanju stvarnih i postojećih problema, odnosno odgovaranja na potrebe koje su u školi prepoznali.</w:t>
      </w:r>
    </w:p>
    <w:p w:rsidR="00D92F93" w:rsidRDefault="00D92F93" w:rsidP="00D92F93">
      <w:pPr>
        <w:spacing w:line="360" w:lineRule="auto"/>
        <w:jc w:val="both"/>
        <w:rPr>
          <w:rFonts w:ascii="Times New Roman" w:eastAsia="Calibri" w:hAnsi="Times New Roman"/>
        </w:rPr>
      </w:pPr>
      <w:r>
        <w:rPr>
          <w:rFonts w:ascii="Times New Roman" w:eastAsia="Calibri" w:hAnsi="Times New Roman"/>
        </w:rPr>
        <w:t>Projektom smo uočili i dobrobiti za mlade i lokalnu zajednicu: upoznavanje novih i drugačijih mogućnosti na području lokalne zajednice, istraživanje potreba okoline u kojoj mladi žive te odgovor na potrebe, suradnja i timski rad.</w:t>
      </w:r>
    </w:p>
    <w:p w:rsidR="00D92F93" w:rsidRDefault="00D92F93" w:rsidP="00D92F93">
      <w:pPr>
        <w:spacing w:line="360" w:lineRule="auto"/>
        <w:jc w:val="both"/>
        <w:rPr>
          <w:rFonts w:ascii="Times New Roman" w:eastAsia="Calibri" w:hAnsi="Times New Roman"/>
        </w:rPr>
      </w:pPr>
      <w:r>
        <w:rPr>
          <w:rFonts w:ascii="Times New Roman" w:eastAsia="Calibri" w:hAnsi="Times New Roman"/>
        </w:rPr>
        <w:tab/>
        <w:t>Mladi su izrazili zadovoljstvo sudjelovanjem u navedenom projektu te interes za novim sličnim projektima.</w:t>
      </w:r>
    </w:p>
    <w:p w:rsidR="00D92F93" w:rsidRDefault="00D92F93" w:rsidP="00D92F93">
      <w:pPr>
        <w:spacing w:line="360" w:lineRule="auto"/>
        <w:jc w:val="center"/>
        <w:rPr>
          <w:rFonts w:ascii="Times New Roman" w:eastAsia="Calibri" w:hAnsi="Times New Roman"/>
        </w:rPr>
      </w:pPr>
      <w:r>
        <w:rPr>
          <w:noProof/>
        </w:rPr>
        <w:drawing>
          <wp:inline distT="0" distB="0" distL="0" distR="0" wp14:anchorId="34DC1B7C" wp14:editId="24C9B2FE">
            <wp:extent cx="4899660" cy="2388178"/>
            <wp:effectExtent l="0" t="0" r="0" b="0"/>
            <wp:docPr id="2" name="Slika 2" descr="C:\Users\ORAVNA~1\AppData\Local\Temp\ksohtml39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AVNA~1\AppData\Local\Temp\ksohtml3936\wp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1125" cy="2423011"/>
                    </a:xfrm>
                    <a:prstGeom prst="rect">
                      <a:avLst/>
                    </a:prstGeom>
                    <a:noFill/>
                    <a:ln>
                      <a:noFill/>
                    </a:ln>
                  </pic:spPr>
                </pic:pic>
              </a:graphicData>
            </a:graphic>
          </wp:inline>
        </w:drawing>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lastRenderedPageBreak/>
        <w:t xml:space="preserve"> </w:t>
      </w:r>
      <w:bookmarkStart w:id="0" w:name="_GoBack"/>
      <w:bookmarkEnd w:id="0"/>
      <w:r>
        <w:rPr>
          <w:rFonts w:ascii="Times New Roman" w:eastAsia="Calibri" w:hAnsi="Times New Roman"/>
          <w:b/>
          <w:color w:val="000000"/>
          <w:shd w:val="clear" w:color="auto" w:fill="FFFFFF"/>
        </w:rPr>
        <w:t>PRVA MOBILNOST U FIRENCI</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Poveznica:</w:t>
      </w:r>
    </w:p>
    <w:p w:rsidR="00D92F93" w:rsidRDefault="00D92F93" w:rsidP="00D92F93">
      <w:pPr>
        <w:jc w:val="both"/>
        <w:rPr>
          <w:rFonts w:ascii="Times New Roman" w:eastAsia="Calibri" w:hAnsi="Times New Roman"/>
          <w:b/>
          <w:color w:val="000000"/>
          <w:shd w:val="clear" w:color="auto" w:fill="FFFFFF"/>
        </w:rPr>
      </w:pPr>
      <w:hyperlink r:id="rId7" w:history="1">
        <w:r>
          <w:rPr>
            <w:rStyle w:val="15"/>
            <w:rFonts w:ascii="Times New Roman" w:eastAsia="Calibri" w:hAnsi="Times New Roman"/>
            <w:b/>
            <w:shd w:val="clear" w:color="auto" w:fill="FFFFFF"/>
          </w:rPr>
          <w:t>https://view.genial.ly/63bfd51e56745e001128d203/dossier-reporting-firenca-prva-mobilnost</w:t>
        </w:r>
      </w:hyperlink>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IGRA KAO SREDSTVO ZA POTICANJE I RAZVOJ SOCIJALNIH ODNOSA</w:t>
      </w:r>
    </w:p>
    <w:p w:rsidR="00D92F93" w:rsidRDefault="00D92F93" w:rsidP="00D92F93">
      <w:pPr>
        <w:jc w:val="both"/>
        <w:rPr>
          <w:rFonts w:ascii="Times New Roman" w:eastAsia="Calibri" w:hAnsi="Times New Roman"/>
          <w:color w:val="000000"/>
          <w:shd w:val="clear" w:color="auto" w:fill="FFFFFF"/>
        </w:rPr>
      </w:pPr>
      <w:r>
        <w:rPr>
          <w:rFonts w:ascii="Times New Roman" w:eastAsia="Calibri" w:hAnsi="Times New Roman"/>
          <w:color w:val="000000"/>
          <w:shd w:val="clear" w:color="auto" w:fill="FFFFFF"/>
        </w:rPr>
        <w:t>Projekt „</w:t>
      </w:r>
      <w:proofErr w:type="spellStart"/>
      <w:r>
        <w:rPr>
          <w:rFonts w:ascii="Times New Roman" w:eastAsia="Calibri" w:hAnsi="Times New Roman"/>
          <w:color w:val="000000"/>
          <w:shd w:val="clear" w:color="auto" w:fill="FFFFFF"/>
        </w:rPr>
        <w:t>Mindfulness</w:t>
      </w:r>
      <w:proofErr w:type="spellEnd"/>
      <w:r>
        <w:rPr>
          <w:rFonts w:ascii="Times New Roman" w:eastAsia="Calibri" w:hAnsi="Times New Roman"/>
          <w:color w:val="000000"/>
          <w:shd w:val="clear" w:color="auto" w:fill="FFFFFF"/>
        </w:rPr>
        <w:t xml:space="preserve"> vještinama i igrama do mentalnog zdravlja“ otkrio nam je nove metode i tehnike koje se mogu primijeniti prilikom upoznavanja novih ljudi te kao poticaj za komunikaciju i razvijanje socijalnih odnosa. U tjednu od 4. do 8. travnja 2022. godine učenici i djelatnici Osnovne škole dr. Branimira Markovića bili su domaćini međunarodnog </w:t>
      </w:r>
      <w:proofErr w:type="spellStart"/>
      <w:r>
        <w:rPr>
          <w:rFonts w:ascii="Times New Roman" w:eastAsia="Calibri" w:hAnsi="Times New Roman"/>
          <w:color w:val="000000"/>
          <w:shd w:val="clear" w:color="auto" w:fill="FFFFFF"/>
        </w:rPr>
        <w:t>Erasmus</w:t>
      </w:r>
      <w:proofErr w:type="spellEnd"/>
      <w:r>
        <w:rPr>
          <w:rFonts w:ascii="Times New Roman" w:eastAsia="Calibri" w:hAnsi="Times New Roman"/>
          <w:color w:val="000000"/>
          <w:shd w:val="clear" w:color="auto" w:fill="FFFFFF"/>
        </w:rPr>
        <w:t xml:space="preserve">+ Projecta Music to </w:t>
      </w:r>
      <w:proofErr w:type="spellStart"/>
      <w:r>
        <w:rPr>
          <w:rFonts w:ascii="Times New Roman" w:eastAsia="Calibri" w:hAnsi="Times New Roman"/>
          <w:color w:val="000000"/>
          <w:shd w:val="clear" w:color="auto" w:fill="FFFFFF"/>
        </w:rPr>
        <w:t>all</w:t>
      </w:r>
      <w:proofErr w:type="spellEnd"/>
      <w:r>
        <w:rPr>
          <w:rFonts w:ascii="Times New Roman" w:eastAsia="Calibri" w:hAnsi="Times New Roman"/>
          <w:color w:val="000000"/>
          <w:shd w:val="clear" w:color="auto" w:fill="FFFFFF"/>
        </w:rPr>
        <w:t xml:space="preserve"> (Glazba svima). Ugostili su učenike i djelatnike iz Litve, Poljske, Rumunjske, Španjolske i Turske. Igra nam je tom prilikom poslužila kao način međusobnog i boljeg upoznavanja učenika i učitelja. Predstavljena je </w:t>
      </w:r>
      <w:proofErr w:type="spellStart"/>
      <w:r>
        <w:rPr>
          <w:rFonts w:ascii="Times New Roman" w:eastAsia="Calibri" w:hAnsi="Times New Roman"/>
          <w:color w:val="000000"/>
          <w:shd w:val="clear" w:color="auto" w:fill="FFFFFF"/>
        </w:rPr>
        <w:t>Bingo</w:t>
      </w:r>
      <w:proofErr w:type="spellEnd"/>
      <w:r>
        <w:rPr>
          <w:rFonts w:ascii="Times New Roman" w:eastAsia="Calibri" w:hAnsi="Times New Roman"/>
          <w:color w:val="000000"/>
          <w:shd w:val="clear" w:color="auto" w:fill="FFFFFF"/>
        </w:rPr>
        <w:t xml:space="preserve"> igra te igra kao poticaj na komunikaciju te igra „Tajni prijatelj“ koja je poslužila za intenzivniju komunikaciju, ulazak u grupu vršnjaka te razvijanje prijateljskih i poticajnih odnosa.</w:t>
      </w:r>
    </w:p>
    <w:p w:rsidR="00D92F93" w:rsidRDefault="00D92F93" w:rsidP="00D92F93">
      <w:pPr>
        <w:jc w:val="both"/>
        <w:rPr>
          <w:rFonts w:ascii="Times New Roman" w:eastAsia="Calibri" w:hAnsi="Times New Roman"/>
          <w:color w:val="000000"/>
          <w:shd w:val="clear" w:color="auto" w:fill="FFFFFF"/>
        </w:rPr>
      </w:pPr>
      <w:r>
        <w:rPr>
          <w:rFonts w:ascii="Times New Roman" w:eastAsia="Calibri" w:hAnsi="Times New Roman"/>
          <w:color w:val="000000"/>
          <w:shd w:val="clear" w:color="auto" w:fill="FFFFFF"/>
        </w:rPr>
        <w:t xml:space="preserve"> </w:t>
      </w:r>
    </w:p>
    <w:p w:rsidR="00D92F93" w:rsidRDefault="00D92F93" w:rsidP="00D92F93">
      <w:pPr>
        <w:jc w:val="both"/>
        <w:rPr>
          <w:rFonts w:ascii="Times New Roman" w:eastAsia="Calibri" w:hAnsi="Times New Roman"/>
          <w:color w:val="000000"/>
          <w:shd w:val="clear" w:color="auto" w:fill="FFFFFF"/>
        </w:rPr>
      </w:pPr>
      <w:r>
        <w:rPr>
          <w:rFonts w:ascii="Times New Roman" w:eastAsia="Calibri" w:hAnsi="Times New Roman"/>
          <w:noProof/>
          <w:color w:val="000000"/>
        </w:rPr>
        <w:drawing>
          <wp:anchor distT="0" distB="0" distL="114300" distR="114300" simplePos="0" relativeHeight="251659264" behindDoc="0" locked="0" layoutInCell="1" allowOverlap="0" wp14:anchorId="4AF429B6" wp14:editId="08D69640">
            <wp:simplePos x="0" y="0"/>
            <wp:positionH relativeFrom="column">
              <wp:align>left</wp:align>
            </wp:positionH>
            <wp:positionV relativeFrom="line">
              <wp:posOffset>0</wp:posOffset>
            </wp:positionV>
            <wp:extent cx="2905125" cy="4152900"/>
            <wp:effectExtent l="0" t="0" r="9525" b="0"/>
            <wp:wrapSquare wrapText="bothSides"/>
            <wp:docPr id="3" name="Slika 2" descr="C:\Users\ORAVNA~1\AppData\Local\Temp\ksohtml393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AVNA~1\AppData\Local\Temp\ksohtml3936\wp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olor w:val="000000"/>
          <w:shd w:val="clear" w:color="auto" w:fill="FFFFFF"/>
        </w:rPr>
        <w:t xml:space="preserve"> </w:t>
      </w:r>
    </w:p>
    <w:p w:rsidR="00D92F93" w:rsidRDefault="00D92F93" w:rsidP="00D92F93">
      <w:pPr>
        <w:jc w:val="both"/>
        <w:rPr>
          <w:rFonts w:ascii="Times New Roman" w:eastAsia="Calibri" w:hAnsi="Times New Roman"/>
          <w:color w:val="000000"/>
          <w:shd w:val="clear" w:color="auto" w:fill="FFFFFF"/>
        </w:rPr>
      </w:pPr>
      <w:r>
        <w:rPr>
          <w:rFonts w:ascii="Times New Roman" w:eastAsia="Calibri" w:hAnsi="Times New Roman"/>
          <w:color w:val="000000"/>
          <w:shd w:val="clear" w:color="auto" w:fill="FFFFFF"/>
        </w:rPr>
        <w:t xml:space="preserve"> </w:t>
      </w:r>
    </w:p>
    <w:p w:rsidR="00D92F93" w:rsidRDefault="00D92F93" w:rsidP="00D92F93">
      <w:pPr>
        <w:jc w:val="both"/>
        <w:rPr>
          <w:rFonts w:ascii="Times New Roman" w:eastAsia="Calibri" w:hAnsi="Times New Roman"/>
          <w:color w:val="000000"/>
          <w:shd w:val="clear" w:color="auto" w:fill="FFFFFF"/>
        </w:rPr>
      </w:pPr>
      <w:r>
        <w:rPr>
          <w:rFonts w:ascii="Times New Roman" w:eastAsia="Calibri" w:hAnsi="Times New Roman"/>
          <w:noProof/>
          <w:color w:val="000000"/>
        </w:rPr>
        <w:lastRenderedPageBreak/>
        <w:drawing>
          <wp:anchor distT="0" distB="0" distL="114300" distR="114300" simplePos="0" relativeHeight="251660288" behindDoc="0" locked="0" layoutInCell="1" allowOverlap="0" wp14:anchorId="13F118AA" wp14:editId="1CA2CCBE">
            <wp:simplePos x="0" y="0"/>
            <wp:positionH relativeFrom="column">
              <wp:align>left</wp:align>
            </wp:positionH>
            <wp:positionV relativeFrom="line">
              <wp:posOffset>0</wp:posOffset>
            </wp:positionV>
            <wp:extent cx="2933700" cy="4095750"/>
            <wp:effectExtent l="0" t="0" r="0" b="0"/>
            <wp:wrapSquare wrapText="bothSides"/>
            <wp:docPr id="4" name="Slika 4" descr="C:\Users\ORAVNA~1\AppData\Local\Temp\ksohtml393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AVNA~1\AppData\Local\Temp\ksohtml3936\wps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olor w:val="000000"/>
          <w:shd w:val="clear" w:color="auto" w:fill="FFFFFF"/>
        </w:rPr>
        <w:t xml:space="preserve"> </w:t>
      </w:r>
    </w:p>
    <w:p w:rsidR="00D92F93" w:rsidRDefault="00D92F93" w:rsidP="00D92F93">
      <w:pPr>
        <w:jc w:val="both"/>
        <w:rPr>
          <w:rFonts w:ascii="Times New Roman" w:eastAsia="Calibri" w:hAnsi="Times New Roman"/>
          <w:color w:val="000000"/>
          <w:shd w:val="clear" w:color="auto" w:fill="FFFFFF"/>
        </w:rPr>
      </w:pPr>
      <w:r>
        <w:rPr>
          <w:rFonts w:ascii="Times New Roman" w:eastAsia="Calibri" w:hAnsi="Times New Roman"/>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D92F93" w:rsidRDefault="00D92F93" w:rsidP="00D92F93">
      <w:pPr>
        <w:jc w:val="both"/>
        <w:rPr>
          <w:rFonts w:ascii="Times New Roman" w:eastAsia="Calibri" w:hAnsi="Times New Roman"/>
          <w:b/>
          <w:color w:val="000000"/>
          <w:shd w:val="clear" w:color="auto" w:fill="FFFFFF"/>
        </w:rPr>
      </w:pPr>
      <w:r>
        <w:rPr>
          <w:rFonts w:ascii="Times New Roman" w:eastAsia="Calibri" w:hAnsi="Times New Roman"/>
          <w:b/>
          <w:color w:val="000000"/>
          <w:shd w:val="clear" w:color="auto" w:fill="FFFFFF"/>
        </w:rPr>
        <w:t xml:space="preserve"> </w:t>
      </w:r>
    </w:p>
    <w:p w:rsidR="008B50BC" w:rsidRDefault="008B50BC"/>
    <w:sectPr w:rsidR="008B50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D42D0"/>
    <w:multiLevelType w:val="multilevel"/>
    <w:tmpl w:val="ECFAC0EA"/>
    <w:lvl w:ilvl="0">
      <w:numFmt w:val="bullet"/>
      <w:lvlText w:val="-"/>
      <w:lvlJc w:val="left"/>
      <w:pPr>
        <w:ind w:left="720" w:hanging="360"/>
      </w:pPr>
      <w:rPr>
        <w:rFonts w:ascii="Source Sans Pro" w:eastAsia="Calibri" w:hAnsi="Source Sans Pro"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F93"/>
    <w:rsid w:val="008B50BC"/>
    <w:rsid w:val="00D92F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0C9A"/>
  <w15:chartTrackingRefBased/>
  <w15:docId w15:val="{23D1E952-B29A-451A-B4DF-B51FD4C7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F93"/>
    <w:pPr>
      <w:spacing w:before="100" w:beforeAutospacing="1" w:after="100" w:afterAutospacing="1" w:line="256" w:lineRule="auto"/>
    </w:pPr>
    <w:rPr>
      <w:rFonts w:ascii="Calibri" w:eastAsia="Times New Roman" w:hAnsi="Calibri"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ListParagraph">
    <w:name w:val="List Paragraph"/>
    <w:basedOn w:val="Normal"/>
    <w:rsid w:val="00D92F93"/>
    <w:pPr>
      <w:contextualSpacing/>
    </w:pPr>
  </w:style>
  <w:style w:type="character" w:customStyle="1" w:styleId="15">
    <w:name w:val="15"/>
    <w:basedOn w:val="Zadanifontodlomka"/>
    <w:rsid w:val="00D92F93"/>
    <w:rPr>
      <w:rFonts w:ascii="Calibri" w:hAnsi="Calibri" w:cs="Calibri" w:hint="default"/>
      <w:color w:val="0563C1"/>
      <w:u w:val="single"/>
    </w:rPr>
  </w:style>
  <w:style w:type="table" w:customStyle="1" w:styleId="GridTable1LightAccent5">
    <w:name w:val="Grid Table 1 Light Accent 5"/>
    <w:basedOn w:val="Obinatablica"/>
    <w:rsid w:val="00D92F93"/>
    <w:pPr>
      <w:spacing w:after="0" w:line="240" w:lineRule="auto"/>
    </w:pPr>
    <w:rPr>
      <w:rFonts w:ascii="Times New Roman" w:eastAsia="Times New Roman" w:hAnsi="Times New Roman" w:cs="Times New Roman"/>
      <w:sz w:val="20"/>
      <w:szCs w:val="20"/>
      <w:lang w:eastAsia="hr-HR"/>
    </w:rPr>
    <w:tblPr>
      <w:tblInd w:w="0" w:type="nil"/>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7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view.genial.ly/63bfd51e56745e001128d203/dossier-reporting-firenca-prva-mobilno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515</Words>
  <Characters>2939</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OŠ Ravna Gora</dc:creator>
  <cp:keywords/>
  <dc:description/>
  <cp:lastModifiedBy>OŠ Ravna Gora</cp:lastModifiedBy>
  <cp:revision>1</cp:revision>
  <dcterms:created xsi:type="dcterms:W3CDTF">2023-02-28T10:38:00Z</dcterms:created>
  <dcterms:modified xsi:type="dcterms:W3CDTF">2023-02-28T10:39:00Z</dcterms:modified>
</cp:coreProperties>
</file>