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4421D2" w:rsidRPr="00526F25" w:rsidTr="00565972">
        <w:trPr>
          <w:trHeight w:val="688"/>
        </w:trPr>
        <w:tc>
          <w:tcPr>
            <w:tcW w:w="9379" w:type="dxa"/>
            <w:tcBorders>
              <w:bottom w:val="single" w:sz="6" w:space="0" w:color="auto"/>
            </w:tcBorders>
          </w:tcPr>
          <w:p w:rsidR="004421D2" w:rsidRDefault="004421D2" w:rsidP="00565972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color w:val="000000"/>
                <w:szCs w:val="24"/>
              </w:rPr>
            </w:pPr>
            <w:r w:rsidRPr="00526F25">
              <w:rPr>
                <w:rFonts w:ascii="Arial" w:hAnsi="Arial" w:cs="Arial"/>
                <w:b w:val="0"/>
                <w:color w:val="000000"/>
                <w:sz w:val="20"/>
              </w:rPr>
              <w:br w:type="page"/>
            </w:r>
            <w:r w:rsidRPr="00526F25">
              <w:rPr>
                <w:rFonts w:ascii="Arial" w:hAnsi="Arial" w:cs="Arial"/>
                <w:b w:val="0"/>
                <w:noProof/>
                <w:color w:val="000000"/>
                <w:sz w:val="20"/>
                <w:lang w:val="hr-HR" w:eastAsia="hr-HR"/>
              </w:rPr>
              <w:drawing>
                <wp:inline distT="0" distB="0" distL="0" distR="0">
                  <wp:extent cx="356870" cy="422910"/>
                  <wp:effectExtent l="0" t="0" r="5080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25">
              <w:rPr>
                <w:rFonts w:ascii="Arial" w:hAnsi="Arial" w:cs="Arial"/>
                <w:b w:val="0"/>
                <w:color w:val="000000"/>
                <w:sz w:val="20"/>
              </w:rPr>
              <w:t xml:space="preserve">  </w:t>
            </w:r>
            <w:r w:rsidRPr="00526F25">
              <w:rPr>
                <w:rFonts w:ascii="Arial" w:hAnsi="Arial" w:cs="Arial"/>
                <w:color w:val="000000"/>
                <w:szCs w:val="24"/>
              </w:rPr>
              <w:t>PRIMORSKO-GORANSKA ŽUPANIJA</w:t>
            </w:r>
          </w:p>
          <w:p w:rsidR="004421D2" w:rsidRPr="009C50DC" w:rsidRDefault="004421D2" w:rsidP="00565972">
            <w:pPr>
              <w:jc w:val="center"/>
              <w:rPr>
                <w:b/>
                <w:lang w:val="en-US"/>
              </w:rPr>
            </w:pPr>
            <w:r w:rsidRPr="009C50DC">
              <w:rPr>
                <w:b/>
                <w:lang w:val="en-US"/>
              </w:rPr>
              <w:t xml:space="preserve">OŠ </w:t>
            </w:r>
            <w:proofErr w:type="spellStart"/>
            <w:r w:rsidRPr="009C50DC">
              <w:rPr>
                <w:b/>
                <w:lang w:val="en-US"/>
              </w:rPr>
              <w:t>Dr.Branimira</w:t>
            </w:r>
            <w:proofErr w:type="spellEnd"/>
            <w:r w:rsidRPr="009C50DC">
              <w:rPr>
                <w:b/>
                <w:lang w:val="en-US"/>
              </w:rPr>
              <w:t xml:space="preserve"> </w:t>
            </w:r>
            <w:proofErr w:type="spellStart"/>
            <w:r w:rsidRPr="009C50DC">
              <w:rPr>
                <w:b/>
                <w:lang w:val="en-US"/>
              </w:rPr>
              <w:t>Markovića</w:t>
            </w:r>
            <w:proofErr w:type="spellEnd"/>
            <w:r w:rsidRPr="009C50DC">
              <w:rPr>
                <w:b/>
                <w:lang w:val="en-US"/>
              </w:rPr>
              <w:t xml:space="preserve"> </w:t>
            </w:r>
            <w:proofErr w:type="spellStart"/>
            <w:r w:rsidRPr="009C50DC">
              <w:rPr>
                <w:b/>
                <w:lang w:val="en-US"/>
              </w:rPr>
              <w:t>Ravna</w:t>
            </w:r>
            <w:proofErr w:type="spellEnd"/>
            <w:r w:rsidRPr="009C50DC">
              <w:rPr>
                <w:b/>
                <w:lang w:val="en-US"/>
              </w:rPr>
              <w:t xml:space="preserve"> Gora, Ivana </w:t>
            </w:r>
            <w:proofErr w:type="spellStart"/>
            <w:r w:rsidRPr="009C50DC">
              <w:rPr>
                <w:b/>
                <w:lang w:val="en-US"/>
              </w:rPr>
              <w:t>Mažuranića</w:t>
            </w:r>
            <w:proofErr w:type="spellEnd"/>
            <w:r w:rsidRPr="009C50DC">
              <w:rPr>
                <w:b/>
                <w:lang w:val="en-US"/>
              </w:rPr>
              <w:t xml:space="preserve"> 22</w:t>
            </w:r>
          </w:p>
        </w:tc>
      </w:tr>
      <w:tr w:rsidR="004421D2" w:rsidRPr="00526F25" w:rsidTr="00565972">
        <w:trPr>
          <w:trHeight w:val="142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righ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4421D2" w:rsidRPr="00526F25" w:rsidTr="00565972">
        <w:trPr>
          <w:trHeight w:val="371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  <w:sz w:val="40"/>
                <w:szCs w:val="40"/>
                <w:lang w:val="hr-HR"/>
              </w:rPr>
            </w:pPr>
            <w:r w:rsidRPr="00526F25"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>ZAPISNIK</w:t>
            </w:r>
            <w:r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 xml:space="preserve"> </w:t>
            </w:r>
          </w:p>
        </w:tc>
      </w:tr>
      <w:tr w:rsidR="004421D2" w:rsidRPr="00526F25" w:rsidTr="00565972">
        <w:trPr>
          <w:trHeight w:val="147"/>
        </w:trPr>
        <w:tc>
          <w:tcPr>
            <w:tcW w:w="9379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</w:tbl>
    <w:p w:rsidR="004421D2" w:rsidRPr="00526F25" w:rsidRDefault="004421D2" w:rsidP="004421D2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4859"/>
        <w:gridCol w:w="2486"/>
      </w:tblGrid>
      <w:tr w:rsidR="004421D2" w:rsidRPr="00526F25" w:rsidTr="00565972">
        <w:tc>
          <w:tcPr>
            <w:tcW w:w="20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Sazivač</w:t>
            </w:r>
            <w:proofErr w:type="spellEnd"/>
          </w:p>
        </w:tc>
        <w:tc>
          <w:tcPr>
            <w:tcW w:w="4859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Ime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4421D2" w:rsidRPr="00526F25" w:rsidTr="00565972">
        <w:trPr>
          <w:trHeight w:val="552"/>
        </w:trPr>
        <w:tc>
          <w:tcPr>
            <w:tcW w:w="203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Predsjednik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Školskog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odbora</w:t>
            </w:r>
            <w:proofErr w:type="spellEnd"/>
            <w:r>
              <w:rPr>
                <w:rFonts w:cs="Arial"/>
                <w:color w:val="000000"/>
              </w:rPr>
              <w:t xml:space="preserve">- </w:t>
            </w:r>
            <w:proofErr w:type="spellStart"/>
            <w:r>
              <w:rPr>
                <w:rFonts w:cs="Arial"/>
                <w:color w:val="000000"/>
              </w:rPr>
              <w:t>Branka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Padavić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7"/>
        <w:gridCol w:w="7205"/>
      </w:tblGrid>
      <w:tr w:rsidR="004421D2" w:rsidRPr="00A44985" w:rsidTr="00565972">
        <w:trPr>
          <w:trHeight w:val="555"/>
        </w:trPr>
        <w:tc>
          <w:tcPr>
            <w:tcW w:w="2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Naziv sastanka:</w:t>
            </w:r>
          </w:p>
        </w:tc>
        <w:tc>
          <w:tcPr>
            <w:tcW w:w="7345" w:type="dxa"/>
            <w:vAlign w:val="center"/>
          </w:tcPr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 SJEDNICA ŠKOLSKOG ODBORA </w:t>
            </w:r>
          </w:p>
          <w:p w:rsidR="004421D2" w:rsidRPr="00A44985" w:rsidRDefault="0045338E" w:rsidP="0045338E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2</w:t>
            </w:r>
            <w:r w:rsidR="00363848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1</w:t>
            </w:r>
            <w:r w:rsidR="004421D2" w:rsidRPr="00D5428B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-1</w:t>
            </w: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8</w:t>
            </w:r>
            <w:r w:rsidR="004421D2" w:rsidRPr="00D5428B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/1</w:t>
            </w: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9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0"/>
        <w:gridCol w:w="1787"/>
        <w:gridCol w:w="3412"/>
        <w:gridCol w:w="1437"/>
        <w:gridCol w:w="2136"/>
      </w:tblGrid>
      <w:tr w:rsidR="004421D2" w:rsidRPr="00A44985" w:rsidTr="00565972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1.</w:t>
            </w:r>
          </w:p>
        </w:tc>
        <w:tc>
          <w:tcPr>
            <w:tcW w:w="1816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Mjesto: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OŠ </w:t>
            </w:r>
            <w:proofErr w:type="spellStart"/>
            <w:r>
              <w:rPr>
                <w:rFonts w:cs="Arial"/>
                <w:color w:val="000000"/>
                <w:lang w:val="hr-HR"/>
              </w:rPr>
              <w:t>Dr.Branimira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Markovića Ravna Gora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Početak:</w:t>
            </w:r>
          </w:p>
        </w:tc>
        <w:tc>
          <w:tcPr>
            <w:tcW w:w="2188" w:type="dxa"/>
            <w:vAlign w:val="center"/>
          </w:tcPr>
          <w:p w:rsidR="004421D2" w:rsidRPr="00A44985" w:rsidRDefault="00363848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11,40</w:t>
            </w:r>
            <w:r w:rsidR="004421D2">
              <w:rPr>
                <w:rFonts w:cs="Arial"/>
                <w:color w:val="000000"/>
                <w:lang w:val="hr-HR"/>
              </w:rPr>
              <w:t xml:space="preserve"> sati </w:t>
            </w:r>
          </w:p>
        </w:tc>
      </w:tr>
      <w:tr w:rsidR="004421D2" w:rsidRPr="00A44985" w:rsidTr="00565972">
        <w:trPr>
          <w:trHeight w:val="567"/>
        </w:trPr>
        <w:tc>
          <w:tcPr>
            <w:tcW w:w="45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1816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Dan i datum: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4421D2" w:rsidRPr="00A44985" w:rsidRDefault="0045338E" w:rsidP="0045338E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05</w:t>
            </w:r>
            <w:r w:rsidR="00377EBD">
              <w:rPr>
                <w:rFonts w:cs="Arial"/>
                <w:color w:val="000000"/>
                <w:lang w:val="hr-HR"/>
              </w:rPr>
              <w:t>.</w:t>
            </w:r>
            <w:r>
              <w:rPr>
                <w:rFonts w:cs="Arial"/>
                <w:color w:val="000000"/>
                <w:lang w:val="hr-HR"/>
              </w:rPr>
              <w:t>11</w:t>
            </w:r>
            <w:r w:rsidR="004421D2">
              <w:rPr>
                <w:rFonts w:cs="Arial"/>
                <w:color w:val="000000"/>
                <w:lang w:val="hr-HR"/>
              </w:rPr>
              <w:t>.2018.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Završetak:</w:t>
            </w:r>
          </w:p>
        </w:tc>
        <w:tc>
          <w:tcPr>
            <w:tcW w:w="2188" w:type="dxa"/>
            <w:vAlign w:val="center"/>
          </w:tcPr>
          <w:p w:rsidR="004421D2" w:rsidRPr="00A44985" w:rsidRDefault="00363848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12,00</w:t>
            </w:r>
            <w:r w:rsidR="004421D2">
              <w:rPr>
                <w:rFonts w:cs="Arial"/>
                <w:color w:val="000000"/>
                <w:lang w:val="hr-HR"/>
              </w:rPr>
              <w:t xml:space="preserve"> sati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3"/>
        <w:gridCol w:w="7202"/>
      </w:tblGrid>
      <w:tr w:rsidR="004421D2" w:rsidRPr="00A44985" w:rsidTr="00565972">
        <w:trPr>
          <w:trHeight w:val="2160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2.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Prisutni:</w:t>
            </w:r>
          </w:p>
        </w:tc>
        <w:tc>
          <w:tcPr>
            <w:tcW w:w="7345" w:type="dxa"/>
          </w:tcPr>
          <w:p w:rsidR="004421D2" w:rsidRDefault="004421D2" w:rsidP="00565972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Branka </w:t>
            </w:r>
            <w:proofErr w:type="spellStart"/>
            <w:r>
              <w:rPr>
                <w:rFonts w:cs="Arial"/>
                <w:color w:val="000000"/>
                <w:lang w:val="hr-HR"/>
              </w:rPr>
              <w:t>Padavić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lang w:val="hr-HR"/>
              </w:rPr>
              <w:t>Herljević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Željko, Rahela </w:t>
            </w:r>
            <w:proofErr w:type="spellStart"/>
            <w:r>
              <w:rPr>
                <w:rFonts w:cs="Arial"/>
                <w:color w:val="000000"/>
                <w:lang w:val="hr-HR"/>
              </w:rPr>
              <w:t>Vitasović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Loren </w:t>
            </w:r>
            <w:proofErr w:type="spellStart"/>
            <w:r>
              <w:rPr>
                <w:rFonts w:cs="Arial"/>
                <w:color w:val="000000"/>
                <w:lang w:val="hr-HR"/>
              </w:rPr>
              <w:t>Kolenc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, Nataša </w:t>
            </w:r>
            <w:proofErr w:type="spellStart"/>
            <w:r>
              <w:rPr>
                <w:rFonts w:cs="Arial"/>
                <w:color w:val="00000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Josip </w:t>
            </w:r>
            <w:proofErr w:type="spellStart"/>
            <w:r>
              <w:rPr>
                <w:rFonts w:cs="Arial"/>
                <w:color w:val="000000"/>
                <w:lang w:val="hr-HR"/>
              </w:rPr>
              <w:t>Poljančić</w:t>
            </w:r>
            <w:proofErr w:type="spellEnd"/>
            <w:r w:rsidR="0045338E">
              <w:rPr>
                <w:rFonts w:cs="Arial"/>
                <w:color w:val="000000"/>
                <w:lang w:val="hr-HR"/>
              </w:rPr>
              <w:t>, Sanja Mulc</w:t>
            </w:r>
          </w:p>
          <w:p w:rsidR="004421D2" w:rsidRPr="00A44985" w:rsidRDefault="004421D2" w:rsidP="00565972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Sjednici prisustvuje ravnateljica škole Nataša </w:t>
            </w:r>
            <w:proofErr w:type="spellStart"/>
            <w:r>
              <w:rPr>
                <w:rFonts w:cs="Arial"/>
                <w:color w:val="000000"/>
                <w:lang w:val="hr-HR"/>
              </w:rPr>
              <w:t>Možgon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hr-HR"/>
              </w:rPr>
              <w:t>Kauzla</w:t>
            </w:r>
            <w:r w:rsidR="00363848">
              <w:rPr>
                <w:rFonts w:cs="Arial"/>
                <w:color w:val="000000"/>
                <w:lang w:val="hr-HR"/>
              </w:rPr>
              <w:t>rić</w:t>
            </w:r>
            <w:proofErr w:type="spellEnd"/>
            <w:r w:rsidR="00363848">
              <w:rPr>
                <w:rFonts w:cs="Arial"/>
                <w:color w:val="000000"/>
                <w:lang w:val="hr-HR"/>
              </w:rPr>
              <w:t>.</w:t>
            </w:r>
          </w:p>
          <w:p w:rsidR="004421D2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Predsjednica Školskog odbora utvrđuje da postoji većina članova potrebna za donošenje pravovaljanih odluka. </w:t>
            </w:r>
          </w:p>
          <w:p w:rsidR="004421D2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Utvrđuje da je svim članovima putem mail dostavljen poziv i   materijali za sjednicu.</w:t>
            </w:r>
          </w:p>
          <w:p w:rsidR="004421D2" w:rsidRPr="00A44985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6"/>
        <w:gridCol w:w="7199"/>
      </w:tblGrid>
      <w:tr w:rsidR="004421D2" w:rsidRPr="00A44985" w:rsidTr="00565972"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3.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Odsutni:</w:t>
            </w:r>
          </w:p>
        </w:tc>
        <w:tc>
          <w:tcPr>
            <w:tcW w:w="7345" w:type="dxa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</w:p>
        </w:tc>
      </w:tr>
    </w:tbl>
    <w:p w:rsidR="004421D2" w:rsidRPr="00526F25" w:rsidRDefault="004421D2" w:rsidP="004421D2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0"/>
        <w:gridCol w:w="7205"/>
      </w:tblGrid>
      <w:tr w:rsidR="004421D2" w:rsidRPr="00A44985" w:rsidTr="00565972">
        <w:trPr>
          <w:trHeight w:val="2837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4.</w:t>
            </w: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Pr="008003A4" w:rsidRDefault="004421D2" w:rsidP="00565972">
            <w:pPr>
              <w:rPr>
                <w:rFonts w:cs="Arial"/>
                <w:lang w:val="hr-HR"/>
              </w:rPr>
            </w:pP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Dnevni red:</w:t>
            </w:r>
          </w:p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</w:tc>
        <w:tc>
          <w:tcPr>
            <w:tcW w:w="7345" w:type="dxa"/>
          </w:tcPr>
          <w:p w:rsidR="00472E27" w:rsidRDefault="00363848" w:rsidP="00363848">
            <w:pPr>
              <w:jc w:val="both"/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 w:eastAsia="hr-HR"/>
              </w:rPr>
              <w:t>1.Donošenje suglasnosti za zasnivanje radnog odnosa po raspisanom natječaju za učitelja glazbene kulture na neodređeno nepuno radno vrijeme 20 sati.</w:t>
            </w:r>
          </w:p>
          <w:p w:rsidR="00363848" w:rsidRDefault="00363848" w:rsidP="009C435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363848" w:rsidRDefault="00363848" w:rsidP="009C435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363848" w:rsidRDefault="00363848" w:rsidP="009C435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472E27" w:rsidRDefault="00472E27" w:rsidP="00363848">
            <w:pPr>
              <w:jc w:val="both"/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Predloženi Dnevni red je jednoglasno usvojen. Zapisni</w:t>
            </w:r>
            <w:r w:rsidR="00363848">
              <w:rPr>
                <w:rFonts w:cs="Arial"/>
                <w:iCs/>
                <w:color w:val="000000"/>
                <w:lang w:val="hr-HR"/>
              </w:rPr>
              <w:t xml:space="preserve">k sa sjednice Školskog odbora </w:t>
            </w:r>
            <w:r w:rsidR="0045338E">
              <w:rPr>
                <w:rFonts w:cs="Arial"/>
                <w:iCs/>
                <w:color w:val="000000"/>
                <w:lang w:val="hr-HR"/>
              </w:rPr>
              <w:t>20</w:t>
            </w:r>
            <w:r>
              <w:rPr>
                <w:rFonts w:cs="Arial"/>
                <w:iCs/>
                <w:color w:val="000000"/>
                <w:lang w:val="hr-HR"/>
              </w:rPr>
              <w:t>-1</w:t>
            </w:r>
            <w:r w:rsidR="0045338E">
              <w:rPr>
                <w:rFonts w:cs="Arial"/>
                <w:iCs/>
                <w:color w:val="000000"/>
                <w:lang w:val="hr-HR"/>
              </w:rPr>
              <w:t>8</w:t>
            </w:r>
            <w:r>
              <w:rPr>
                <w:rFonts w:cs="Arial"/>
                <w:iCs/>
                <w:color w:val="000000"/>
                <w:lang w:val="hr-HR"/>
              </w:rPr>
              <w:t>/1</w:t>
            </w:r>
            <w:r w:rsidR="0045338E">
              <w:rPr>
                <w:rFonts w:cs="Arial"/>
                <w:iCs/>
                <w:color w:val="000000"/>
                <w:lang w:val="hr-HR"/>
              </w:rPr>
              <w:t>9</w:t>
            </w:r>
            <w:r>
              <w:rPr>
                <w:rFonts w:cs="Arial"/>
                <w:iCs/>
                <w:color w:val="000000"/>
                <w:lang w:val="hr-HR"/>
              </w:rPr>
              <w:t xml:space="preserve"> </w:t>
            </w:r>
            <w:r w:rsidR="00363848">
              <w:rPr>
                <w:rFonts w:cs="Arial"/>
                <w:iCs/>
                <w:color w:val="000000"/>
                <w:lang w:val="hr-HR"/>
              </w:rPr>
              <w:t xml:space="preserve">na </w:t>
            </w:r>
            <w:r>
              <w:rPr>
                <w:rFonts w:cs="Arial"/>
                <w:iCs/>
                <w:color w:val="000000"/>
                <w:lang w:val="hr-HR"/>
              </w:rPr>
              <w:t>mail je dostavljen članovima Školskog odbora i na isti nije bilo primjedba.</w:t>
            </w:r>
          </w:p>
          <w:p w:rsidR="00472E27" w:rsidRPr="00A44985" w:rsidRDefault="00472E27" w:rsidP="00363848">
            <w:pPr>
              <w:jc w:val="both"/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Zapisnik se prihvaća.</w:t>
            </w:r>
          </w:p>
        </w:tc>
      </w:tr>
    </w:tbl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Pr="00526F25" w:rsidRDefault="004421D2" w:rsidP="004421D2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30"/>
      </w:tblGrid>
      <w:tr w:rsidR="004421D2" w:rsidRPr="00A44985" w:rsidTr="00565972">
        <w:trPr>
          <w:trHeight w:val="454"/>
        </w:trPr>
        <w:tc>
          <w:tcPr>
            <w:tcW w:w="9487" w:type="dxa"/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color w:val="000000"/>
                <w:lang w:val="hr-HR"/>
              </w:rPr>
              <w:br w:type="page"/>
            </w:r>
            <w:r w:rsidRPr="00A44985">
              <w:rPr>
                <w:rFonts w:cs="Arial"/>
                <w:color w:val="000000"/>
                <w:lang w:val="hr-HR"/>
              </w:rPr>
              <w:br w:type="page"/>
            </w:r>
            <w:r w:rsidRPr="00A44985">
              <w:rPr>
                <w:rFonts w:cs="Arial"/>
                <w:b/>
                <w:color w:val="000000"/>
                <w:lang w:val="hr-HR"/>
              </w:rPr>
              <w:t>Tijek izlaganja i rezultati sastanka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67"/>
        <w:gridCol w:w="2358"/>
        <w:gridCol w:w="1505"/>
      </w:tblGrid>
      <w:tr w:rsidR="004421D2" w:rsidRPr="00A44985" w:rsidTr="00565972">
        <w:tc>
          <w:tcPr>
            <w:tcW w:w="9487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Ad 1. Sažetak izlaganja i rasprave</w:t>
            </w:r>
          </w:p>
        </w:tc>
      </w:tr>
      <w:tr w:rsidR="004421D2" w:rsidRPr="00A44985" w:rsidTr="00565972">
        <w:trPr>
          <w:trHeight w:val="1911"/>
        </w:trPr>
        <w:tc>
          <w:tcPr>
            <w:tcW w:w="94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421D2" w:rsidRDefault="00363848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Izvjestitelj-ravnateljica škole Nataša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Možgon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Kauzlarić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utvrđuje da su na raspisan natječaj za radno mjesto učitelja glazbene kulture ne neodređeno vrijeme u nepunom radnom vremenu od 20 sati tjedno koji je oglašen na stranicama HZZZ, oglasnoj ploči škole i web stranici škole od </w:t>
            </w:r>
            <w:r w:rsidR="0045338E">
              <w:rPr>
                <w:rFonts w:cs="Arial"/>
                <w:iCs/>
                <w:color w:val="000000"/>
                <w:lang w:val="hr-HR"/>
              </w:rPr>
              <w:t>22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45338E">
              <w:rPr>
                <w:rFonts w:cs="Arial"/>
                <w:iCs/>
                <w:color w:val="000000"/>
                <w:lang w:val="hr-HR"/>
              </w:rPr>
              <w:t>10</w:t>
            </w:r>
            <w:r>
              <w:rPr>
                <w:rFonts w:cs="Arial"/>
                <w:iCs/>
                <w:color w:val="000000"/>
                <w:lang w:val="hr-HR"/>
              </w:rPr>
              <w:t>.-</w:t>
            </w:r>
            <w:r w:rsidR="0045338E">
              <w:rPr>
                <w:rFonts w:cs="Arial"/>
                <w:iCs/>
                <w:color w:val="000000"/>
                <w:lang w:val="hr-HR"/>
              </w:rPr>
              <w:t>29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45338E">
              <w:rPr>
                <w:rFonts w:cs="Arial"/>
                <w:iCs/>
                <w:color w:val="000000"/>
                <w:lang w:val="hr-HR"/>
              </w:rPr>
              <w:t>10</w:t>
            </w:r>
            <w:r>
              <w:rPr>
                <w:rFonts w:cs="Arial"/>
                <w:iCs/>
                <w:color w:val="000000"/>
                <w:lang w:val="hr-HR"/>
              </w:rPr>
              <w:t>.2018. zaprimljen</w:t>
            </w:r>
            <w:r w:rsidR="0045338E">
              <w:rPr>
                <w:rFonts w:cs="Arial"/>
                <w:iCs/>
                <w:color w:val="000000"/>
                <w:lang w:val="hr-HR"/>
              </w:rPr>
              <w:t>a jedna prijava.</w:t>
            </w:r>
          </w:p>
          <w:p w:rsidR="0045338E" w:rsidRDefault="00363848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1.Žakline Majetić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Mufić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, prof. HJ i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mag.knjižničarstva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iz Viškova</w:t>
            </w:r>
            <w:r w:rsidR="0045338E">
              <w:rPr>
                <w:rFonts w:cs="Arial"/>
                <w:iCs/>
                <w:color w:val="000000"/>
                <w:lang w:val="hr-HR"/>
              </w:rPr>
              <w:t xml:space="preserve"> </w:t>
            </w:r>
          </w:p>
          <w:p w:rsidR="0045338E" w:rsidRDefault="0045338E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P</w:t>
            </w:r>
            <w:r w:rsidR="009F2F93">
              <w:rPr>
                <w:rFonts w:cs="Arial"/>
                <w:iCs/>
                <w:color w:val="000000"/>
                <w:lang w:val="hr-HR"/>
              </w:rPr>
              <w:t>rijav</w:t>
            </w:r>
            <w:r>
              <w:rPr>
                <w:rFonts w:cs="Arial"/>
                <w:iCs/>
                <w:color w:val="000000"/>
                <w:lang w:val="hr-HR"/>
              </w:rPr>
              <w:t>a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</w:t>
            </w:r>
            <w:r>
              <w:rPr>
                <w:rFonts w:cs="Arial"/>
                <w:iCs/>
                <w:color w:val="000000"/>
                <w:lang w:val="hr-HR"/>
              </w:rPr>
              <w:t>je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pristigl</w:t>
            </w:r>
            <w:r>
              <w:rPr>
                <w:rFonts w:cs="Arial"/>
                <w:iCs/>
                <w:color w:val="000000"/>
                <w:lang w:val="hr-HR"/>
              </w:rPr>
              <w:t>a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u propisanom natječajnom roku </w:t>
            </w:r>
            <w:r>
              <w:rPr>
                <w:rFonts w:cs="Arial"/>
                <w:iCs/>
                <w:color w:val="000000"/>
                <w:lang w:val="hr-HR"/>
              </w:rPr>
              <w:t>,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sadrže svu potrebitu dokumentaciju</w:t>
            </w:r>
            <w:r>
              <w:rPr>
                <w:rFonts w:cs="Arial"/>
                <w:iCs/>
                <w:color w:val="000000"/>
                <w:lang w:val="hr-HR"/>
              </w:rPr>
              <w:t xml:space="preserve"> i nije nestručna.</w:t>
            </w:r>
          </w:p>
          <w:p w:rsidR="009F2F93" w:rsidRDefault="0045338E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Ravnateljica predlaže Školskom odboru 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zasnivanje radnog odnosa po natječaju sa </w:t>
            </w:r>
            <w:proofErr w:type="spellStart"/>
            <w:r w:rsidR="009F2F93">
              <w:rPr>
                <w:rFonts w:cs="Arial"/>
                <w:iCs/>
                <w:color w:val="000000"/>
                <w:lang w:val="hr-HR"/>
              </w:rPr>
              <w:t>Žaklinom</w:t>
            </w:r>
            <w:proofErr w:type="spellEnd"/>
            <w:r w:rsidR="009F2F93">
              <w:rPr>
                <w:rFonts w:cs="Arial"/>
                <w:iCs/>
                <w:color w:val="000000"/>
                <w:lang w:val="hr-HR"/>
              </w:rPr>
              <w:t xml:space="preserve"> Majetić </w:t>
            </w:r>
            <w:proofErr w:type="spellStart"/>
            <w:r w:rsidR="009F2F93">
              <w:rPr>
                <w:rFonts w:cs="Arial"/>
                <w:iCs/>
                <w:color w:val="000000"/>
                <w:lang w:val="hr-HR"/>
              </w:rPr>
              <w:t>Mufić</w:t>
            </w:r>
            <w:proofErr w:type="spellEnd"/>
            <w:r w:rsidR="009F2F93">
              <w:rPr>
                <w:rFonts w:cs="Arial"/>
                <w:iCs/>
                <w:color w:val="000000"/>
                <w:lang w:val="hr-HR"/>
              </w:rPr>
              <w:t xml:space="preserve">, prof. HJ i </w:t>
            </w:r>
            <w:proofErr w:type="spellStart"/>
            <w:r w:rsidR="009F2F93">
              <w:rPr>
                <w:rFonts w:cs="Arial"/>
                <w:iCs/>
                <w:color w:val="000000"/>
                <w:lang w:val="hr-HR"/>
              </w:rPr>
              <w:t>mag.knjižničarstva</w:t>
            </w:r>
            <w:proofErr w:type="spellEnd"/>
            <w:r w:rsidR="009F2F93">
              <w:rPr>
                <w:rFonts w:cs="Arial"/>
                <w:iCs/>
                <w:color w:val="000000"/>
                <w:lang w:val="hr-HR"/>
              </w:rPr>
              <w:t xml:space="preserve"> iz Viškova koja već </w:t>
            </w:r>
            <w:r>
              <w:rPr>
                <w:rFonts w:cs="Arial"/>
                <w:iCs/>
                <w:color w:val="000000"/>
                <w:lang w:val="hr-HR"/>
              </w:rPr>
              <w:t>četiri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godine poslove učitelja glazbene kulture obavlja nestručno, ali vrlo kvalitetno i odgovorno.</w:t>
            </w:r>
          </w:p>
          <w:p w:rsidR="009F2F93" w:rsidRDefault="009F2F93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Sa učiteljicom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Žaklinom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Majetić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Mufić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sklopit će se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anex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ugovora kojim je se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preraspoređuje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sa poslova knjižničara na poslove učitelja glazbene kulture najduže na 5 mjeseci u skladu sa ZOOOSŠ</w:t>
            </w:r>
          </w:p>
          <w:p w:rsidR="009F2F93" w:rsidRPr="009F2F93" w:rsidRDefault="009F2F93" w:rsidP="009F2F93">
            <w:pPr>
              <w:jc w:val="both"/>
              <w:rPr>
                <w:rFonts w:cs="Arial"/>
                <w:b/>
                <w:iCs/>
                <w:color w:val="000000"/>
                <w:lang w:val="hr-HR"/>
              </w:rPr>
            </w:pPr>
            <w:r>
              <w:rPr>
                <w:rFonts w:cs="Arial"/>
                <w:b/>
                <w:iCs/>
                <w:color w:val="000000"/>
                <w:lang w:val="hr-HR"/>
              </w:rPr>
              <w:t xml:space="preserve">Školski odbor jednoglasno je suglasan sa prijedlogom ravnateljice da se </w:t>
            </w:r>
            <w:proofErr w:type="spellStart"/>
            <w:r>
              <w:rPr>
                <w:rFonts w:cs="Arial"/>
                <w:b/>
                <w:iCs/>
                <w:color w:val="000000"/>
                <w:lang w:val="hr-HR"/>
              </w:rPr>
              <w:t>Žaklina</w:t>
            </w:r>
            <w:proofErr w:type="spellEnd"/>
            <w:r>
              <w:rPr>
                <w:rFonts w:cs="Arial"/>
                <w:b/>
                <w:iCs/>
                <w:color w:val="000000"/>
                <w:lang w:val="hr-HR"/>
              </w:rPr>
              <w:t xml:space="preserve"> Majetić </w:t>
            </w:r>
            <w:proofErr w:type="spellStart"/>
            <w:r>
              <w:rPr>
                <w:rFonts w:cs="Arial"/>
                <w:b/>
                <w:iCs/>
                <w:color w:val="000000"/>
                <w:lang w:val="hr-HR"/>
              </w:rPr>
              <w:t>Mufić</w:t>
            </w:r>
            <w:proofErr w:type="spellEnd"/>
            <w:r>
              <w:rPr>
                <w:rFonts w:cs="Arial"/>
                <w:b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cs="Arial"/>
                <w:b/>
                <w:iCs/>
                <w:color w:val="000000"/>
                <w:lang w:val="hr-HR"/>
              </w:rPr>
              <w:t>preraspoređuje</w:t>
            </w:r>
            <w:proofErr w:type="spellEnd"/>
            <w:r>
              <w:rPr>
                <w:rFonts w:cs="Arial"/>
                <w:b/>
                <w:iCs/>
                <w:color w:val="000000"/>
                <w:lang w:val="hr-HR"/>
              </w:rPr>
              <w:t xml:space="preserve"> sa poslova knjižničara na poslove učitelja glazbene kulture u polovici radnog vremena.</w:t>
            </w:r>
          </w:p>
          <w:p w:rsidR="009F2F93" w:rsidRPr="00363848" w:rsidRDefault="009F2F93" w:rsidP="0036384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4421D2" w:rsidRPr="002019E5" w:rsidRDefault="004421D2" w:rsidP="009F2F93">
            <w:pPr>
              <w:rPr>
                <w:rFonts w:cs="Arial"/>
              </w:rPr>
            </w:pPr>
          </w:p>
        </w:tc>
      </w:tr>
      <w:tr w:rsidR="004421D2" w:rsidRPr="00A44985" w:rsidTr="00565972">
        <w:tc>
          <w:tcPr>
            <w:tcW w:w="55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4421D2" w:rsidRPr="00A44985" w:rsidTr="00565972">
        <w:trPr>
          <w:trHeight w:val="794"/>
        </w:trPr>
        <w:tc>
          <w:tcPr>
            <w:tcW w:w="5579" w:type="dxa"/>
            <w:tcBorders>
              <w:top w:val="single" w:sz="6" w:space="0" w:color="auto"/>
            </w:tcBorders>
            <w:vAlign w:val="center"/>
          </w:tcPr>
          <w:p w:rsidR="004421D2" w:rsidRPr="00755DB8" w:rsidRDefault="009F2F93" w:rsidP="00377EBD">
            <w:pPr>
              <w:pStyle w:val="Naslov3"/>
              <w:ind w:left="0" w:firstLine="0"/>
              <w:jc w:val="both"/>
              <w:rPr>
                <w:rFonts w:cs="Arial"/>
                <w:color w:val="000000"/>
                <w:u w:val="none"/>
              </w:rPr>
            </w:pPr>
            <w:r>
              <w:rPr>
                <w:rFonts w:cs="Arial"/>
                <w:color w:val="000000"/>
                <w:u w:val="none"/>
              </w:rPr>
              <w:t xml:space="preserve">Donošenje Odluke o </w:t>
            </w:r>
            <w:r w:rsidR="00377EBD">
              <w:rPr>
                <w:rFonts w:cs="Arial"/>
                <w:color w:val="000000"/>
                <w:u w:val="none"/>
              </w:rPr>
              <w:t xml:space="preserve">suglasnosti za zasnivanje radnog odnosa po objavljenom natječaju za radno mjesto učitelja glazbene kulture na određeno nepuno radno vrijeme od 20 sati tjedno preraspodjelom </w:t>
            </w:r>
            <w:proofErr w:type="spellStart"/>
            <w:r w:rsidR="00377EBD">
              <w:rPr>
                <w:rFonts w:cs="Arial"/>
                <w:color w:val="000000"/>
                <w:u w:val="none"/>
              </w:rPr>
              <w:t>Žakline</w:t>
            </w:r>
            <w:proofErr w:type="spellEnd"/>
            <w:r w:rsidR="00377EBD">
              <w:rPr>
                <w:rFonts w:cs="Arial"/>
                <w:color w:val="000000"/>
                <w:u w:val="none"/>
              </w:rPr>
              <w:t xml:space="preserve"> Majetić </w:t>
            </w:r>
            <w:proofErr w:type="spellStart"/>
            <w:r w:rsidR="00377EBD">
              <w:rPr>
                <w:rFonts w:cs="Arial"/>
                <w:color w:val="000000"/>
                <w:u w:val="none"/>
              </w:rPr>
              <w:t>Mufić</w:t>
            </w:r>
            <w:proofErr w:type="spellEnd"/>
            <w:r w:rsidR="00377EBD">
              <w:rPr>
                <w:rFonts w:cs="Arial"/>
                <w:color w:val="000000"/>
                <w:u w:val="none"/>
              </w:rPr>
              <w:t xml:space="preserve"> sa poslova knjižničara na poslove učitelja glazbene kulture najduže do 5 mjeseci.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vAlign w:val="center"/>
          </w:tcPr>
          <w:p w:rsidR="004421D2" w:rsidRPr="00A44985" w:rsidRDefault="00377EBD" w:rsidP="00CF68D3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 škole</w:t>
            </w:r>
          </w:p>
        </w:tc>
        <w:tc>
          <w:tcPr>
            <w:tcW w:w="15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odmah</w:t>
            </w:r>
          </w:p>
        </w:tc>
      </w:tr>
    </w:tbl>
    <w:p w:rsidR="004421D2" w:rsidRDefault="004421D2" w:rsidP="004421D2">
      <w:pPr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ind w:left="0" w:firstLine="0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Pr="00526F25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743"/>
        <w:gridCol w:w="2486"/>
      </w:tblGrid>
      <w:tr w:rsidR="004421D2" w:rsidRPr="00526F25" w:rsidTr="00565972">
        <w:tc>
          <w:tcPr>
            <w:tcW w:w="22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Zapisnik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sastavio</w:t>
            </w:r>
            <w:proofErr w:type="spellEnd"/>
            <w:r w:rsidRPr="00526F2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743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Ime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4421D2" w:rsidRPr="00526F25" w:rsidTr="00565972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5338E" w:rsidP="0056597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Sanja Mulc</w:t>
            </w:r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421D2" w:rsidRPr="00526F25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9"/>
        <w:gridCol w:w="7161"/>
      </w:tblGrid>
      <w:tr w:rsidR="004421D2" w:rsidRPr="00A44985" w:rsidTr="00565972">
        <w:trPr>
          <w:trHeight w:val="567"/>
        </w:trPr>
        <w:tc>
          <w:tcPr>
            <w:tcW w:w="218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KLASA</w:t>
            </w:r>
            <w:r w:rsidRPr="00A4498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299" w:type="dxa"/>
            <w:vAlign w:val="center"/>
          </w:tcPr>
          <w:p w:rsidR="004421D2" w:rsidRPr="00A44985" w:rsidRDefault="00377EBD" w:rsidP="0045338E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003-01/18-01/</w:t>
            </w:r>
            <w:r w:rsidR="0045338E">
              <w:rPr>
                <w:rFonts w:cs="Arial"/>
                <w:color w:val="000000"/>
                <w:lang w:val="hr-HR"/>
              </w:rPr>
              <w:t>24</w:t>
            </w:r>
            <w:bookmarkStart w:id="0" w:name="_GoBack"/>
            <w:bookmarkEnd w:id="0"/>
          </w:p>
        </w:tc>
      </w:tr>
      <w:tr w:rsidR="004421D2" w:rsidRPr="00A44985" w:rsidTr="00565972">
        <w:trPr>
          <w:trHeight w:val="567"/>
        </w:trPr>
        <w:tc>
          <w:tcPr>
            <w:tcW w:w="2188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URBROJ</w:t>
            </w:r>
            <w:r w:rsidRPr="00A4498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299" w:type="dxa"/>
            <w:vAlign w:val="center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2112-39-7-18-01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4"/>
          <w:szCs w:val="4"/>
          <w:lang w:val="hr-HR"/>
        </w:rPr>
      </w:pPr>
    </w:p>
    <w:p w:rsidR="00213AEB" w:rsidRDefault="00213AEB"/>
    <w:sectPr w:rsidR="0021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C76"/>
    <w:multiLevelType w:val="hybridMultilevel"/>
    <w:tmpl w:val="F3EC6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5"/>
    <w:rsid w:val="00144F8A"/>
    <w:rsid w:val="00213AEB"/>
    <w:rsid w:val="00363848"/>
    <w:rsid w:val="00377EBD"/>
    <w:rsid w:val="004421D2"/>
    <w:rsid w:val="0045338E"/>
    <w:rsid w:val="00472E27"/>
    <w:rsid w:val="006806DB"/>
    <w:rsid w:val="007A3B4C"/>
    <w:rsid w:val="009A467A"/>
    <w:rsid w:val="009C4358"/>
    <w:rsid w:val="009F2F93"/>
    <w:rsid w:val="00A33FF7"/>
    <w:rsid w:val="00C94B35"/>
    <w:rsid w:val="00CC3F18"/>
    <w:rsid w:val="00CF68D3"/>
    <w:rsid w:val="00E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BA77"/>
  <w15:chartTrackingRefBased/>
  <w15:docId w15:val="{317B801C-C727-4BAC-B8BA-917424E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4421D2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21D2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421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421D2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3">
    <w:name w:val="Body Text Indent 3"/>
    <w:aliases w:val=" uvlaka 3"/>
    <w:basedOn w:val="Normal"/>
    <w:link w:val="Tijeloteksta-uvlaka3Char"/>
    <w:rsid w:val="004421D2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4421D2"/>
    <w:rPr>
      <w:rFonts w:ascii="Arial" w:eastAsia="Times New Roman" w:hAnsi="Arial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B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B4C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36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2018-01-30T11:28:00Z</cp:lastPrinted>
  <dcterms:created xsi:type="dcterms:W3CDTF">2018-01-30T08:11:00Z</dcterms:created>
  <dcterms:modified xsi:type="dcterms:W3CDTF">2018-11-06T11:48:00Z</dcterms:modified>
</cp:coreProperties>
</file>