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981A7E">
        <w:rPr>
          <w:rFonts w:ascii="Arial" w:hAnsi="Arial" w:cs="Arial"/>
          <w:sz w:val="40"/>
          <w:szCs w:val="40"/>
        </w:rPr>
        <w:t>25</w:t>
      </w:r>
      <w:r w:rsidR="000D19FB">
        <w:rPr>
          <w:rFonts w:ascii="Arial" w:hAnsi="Arial" w:cs="Arial"/>
          <w:sz w:val="40"/>
          <w:szCs w:val="40"/>
        </w:rPr>
        <w:t>-2</w:t>
      </w:r>
      <w:r w:rsidR="00D5544A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/2</w:t>
      </w:r>
      <w:r w:rsidR="00D5544A">
        <w:rPr>
          <w:rFonts w:ascii="Arial" w:hAnsi="Arial" w:cs="Arial"/>
          <w:sz w:val="40"/>
          <w:szCs w:val="40"/>
        </w:rPr>
        <w:t>3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981A7E">
        <w:rPr>
          <w:rFonts w:ascii="Arial" w:hAnsi="Arial" w:cs="Arial"/>
          <w:sz w:val="40"/>
          <w:szCs w:val="40"/>
        </w:rPr>
        <w:t>16</w:t>
      </w:r>
      <w:r w:rsidRPr="00D85433">
        <w:rPr>
          <w:rFonts w:ascii="Arial" w:hAnsi="Arial" w:cs="Arial"/>
          <w:sz w:val="40"/>
          <w:szCs w:val="40"/>
        </w:rPr>
        <w:t>.</w:t>
      </w:r>
      <w:r w:rsidR="009E2065">
        <w:rPr>
          <w:rFonts w:ascii="Arial" w:hAnsi="Arial" w:cs="Arial"/>
          <w:sz w:val="40"/>
          <w:szCs w:val="40"/>
        </w:rPr>
        <w:t>1</w:t>
      </w:r>
      <w:r w:rsidR="00981A7E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.202</w:t>
      </w:r>
      <w:r w:rsidR="00D5544A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981A7E" w:rsidRPr="00981A7E" w:rsidRDefault="007030DF" w:rsidP="00981A7E">
      <w:pPr>
        <w:rPr>
          <w:rFonts w:ascii="Arial" w:hAnsi="Arial" w:cs="Arial"/>
          <w:color w:val="000000"/>
        </w:rPr>
      </w:pPr>
      <w:proofErr w:type="gramStart"/>
      <w:r w:rsidRPr="00981A7E">
        <w:rPr>
          <w:rFonts w:ascii="Arial" w:hAnsi="Arial" w:cs="Arial"/>
          <w:lang w:val="en-US"/>
        </w:rPr>
        <w:t>1.</w:t>
      </w:r>
      <w:r w:rsidR="00981A7E" w:rsidRPr="00981A7E">
        <w:rPr>
          <w:rFonts w:ascii="Arial" w:hAnsi="Arial" w:cs="Arial"/>
          <w:color w:val="000000"/>
        </w:rPr>
        <w:t>.Donošenje</w:t>
      </w:r>
      <w:proofErr w:type="gramEnd"/>
      <w:r w:rsidR="00981A7E" w:rsidRPr="00981A7E">
        <w:rPr>
          <w:rFonts w:ascii="Arial" w:hAnsi="Arial" w:cs="Arial"/>
          <w:color w:val="000000"/>
        </w:rPr>
        <w:t xml:space="preserve"> odluke o usvajanju 2.Izmjena financijskog plana Škole za 2022.</w:t>
      </w:r>
    </w:p>
    <w:p w:rsidR="00981A7E" w:rsidRPr="00981A7E" w:rsidRDefault="00981A7E" w:rsidP="00981A7E">
      <w:pPr>
        <w:rPr>
          <w:rFonts w:ascii="Arial" w:hAnsi="Arial" w:cs="Arial"/>
          <w:color w:val="000000"/>
        </w:rPr>
      </w:pPr>
      <w:r w:rsidRPr="00981A7E">
        <w:rPr>
          <w:rFonts w:ascii="Arial" w:hAnsi="Arial" w:cs="Arial"/>
          <w:color w:val="000000"/>
        </w:rPr>
        <w:t>2.Donošenje  Odluke o usvajanju Financijskog plana za razdoblje 2023-2025.</w:t>
      </w:r>
    </w:p>
    <w:p w:rsidR="007030DF" w:rsidRPr="00981A7E" w:rsidRDefault="00981A7E" w:rsidP="009E206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7030DF" w:rsidRDefault="007030DF" w:rsidP="009E2065">
      <w:pPr>
        <w:rPr>
          <w:rFonts w:ascii="Arial" w:hAnsi="Arial" w:cs="Arial"/>
          <w:sz w:val="22"/>
          <w:szCs w:val="22"/>
        </w:rPr>
      </w:pPr>
    </w:p>
    <w:p w:rsidR="009E2065" w:rsidRPr="00981A7E" w:rsidRDefault="009E2065" w:rsidP="009E2065">
      <w:pPr>
        <w:rPr>
          <w:rFonts w:ascii="Arial" w:hAnsi="Arial" w:cs="Arial"/>
          <w:b/>
          <w:color w:val="000000"/>
        </w:rPr>
      </w:pPr>
      <w:r w:rsidRPr="00981A7E">
        <w:rPr>
          <w:rFonts w:ascii="Arial" w:hAnsi="Arial" w:cs="Arial"/>
          <w:b/>
          <w:color w:val="000000"/>
        </w:rPr>
        <w:t xml:space="preserve">Točka </w:t>
      </w:r>
      <w:r w:rsidR="00D5544A" w:rsidRPr="00981A7E">
        <w:rPr>
          <w:rFonts w:ascii="Arial" w:hAnsi="Arial" w:cs="Arial"/>
          <w:b/>
          <w:color w:val="000000"/>
        </w:rPr>
        <w:t>1</w:t>
      </w:r>
      <w:r w:rsidRPr="00981A7E">
        <w:rPr>
          <w:rFonts w:ascii="Arial" w:hAnsi="Arial" w:cs="Arial"/>
          <w:b/>
          <w:color w:val="000000"/>
        </w:rPr>
        <w:t xml:space="preserve">. </w:t>
      </w:r>
    </w:p>
    <w:p w:rsidR="00981A7E" w:rsidRPr="00981A7E" w:rsidRDefault="00981A7E" w:rsidP="00981A7E">
      <w:pPr>
        <w:rPr>
          <w:rFonts w:ascii="Arial" w:hAnsi="Arial" w:cs="Arial"/>
          <w:iCs/>
          <w:color w:val="000000"/>
        </w:rPr>
      </w:pPr>
      <w:r w:rsidRPr="00981A7E">
        <w:rPr>
          <w:rFonts w:ascii="Arial" w:hAnsi="Arial" w:cs="Arial"/>
          <w:iCs/>
          <w:color w:val="000000"/>
        </w:rPr>
        <w:t>2. Izmjene  financijskog plana za 2022. su sljedeće:</w:t>
      </w:r>
    </w:p>
    <w:p w:rsidR="00981A7E" w:rsidRPr="00981A7E" w:rsidRDefault="00981A7E" w:rsidP="00981A7E">
      <w:pPr>
        <w:numPr>
          <w:ilvl w:val="0"/>
          <w:numId w:val="8"/>
        </w:numPr>
        <w:rPr>
          <w:rFonts w:ascii="Arial" w:hAnsi="Arial" w:cs="Arial"/>
          <w:iCs/>
          <w:color w:val="000000"/>
        </w:rPr>
      </w:pPr>
      <w:r w:rsidRPr="00981A7E">
        <w:rPr>
          <w:rFonts w:ascii="Arial" w:hAnsi="Arial" w:cs="Arial"/>
          <w:iCs/>
          <w:color w:val="000000"/>
        </w:rPr>
        <w:t xml:space="preserve">U rashodima proračuna ne dolazi do promjene u ukupnom iznosu, nego se vrši preraspodjela sa pozicija gdje je višak sredstava na pozicije gdje su sredstva nedostatna. </w:t>
      </w:r>
    </w:p>
    <w:p w:rsidR="00981A7E" w:rsidRPr="00981A7E" w:rsidRDefault="00981A7E" w:rsidP="00981A7E">
      <w:pPr>
        <w:numPr>
          <w:ilvl w:val="0"/>
          <w:numId w:val="8"/>
        </w:numPr>
        <w:rPr>
          <w:rFonts w:ascii="Arial" w:hAnsi="Arial" w:cs="Arial"/>
          <w:iCs/>
          <w:color w:val="000000"/>
        </w:rPr>
      </w:pPr>
      <w:r w:rsidRPr="00981A7E">
        <w:rPr>
          <w:rFonts w:ascii="Arial" w:hAnsi="Arial" w:cs="Arial"/>
          <w:iCs/>
          <w:color w:val="000000"/>
        </w:rPr>
        <w:t xml:space="preserve">Kod vlastitih prihoda povećavaju se prihodi iz državnog proračuna za 122.955 tekuće pomoći iz državnog proračuna za EU projekte 115.097;  tekuće pomoći  JLS 30.000;  tekuće donacije 236,25; usluge učeničke marende 40.100 zbog povećanja cijene na 10 Kn. Smanjuju se kamate za 300 Kn i prihodi od usluga za 4.280 Kn </w:t>
      </w:r>
    </w:p>
    <w:p w:rsidR="00981A7E" w:rsidRPr="00981A7E" w:rsidRDefault="00981A7E" w:rsidP="00981A7E">
      <w:pPr>
        <w:numPr>
          <w:ilvl w:val="0"/>
          <w:numId w:val="8"/>
        </w:numPr>
        <w:rPr>
          <w:rFonts w:ascii="Arial" w:hAnsi="Arial" w:cs="Arial"/>
          <w:iCs/>
          <w:color w:val="000000"/>
        </w:rPr>
      </w:pPr>
      <w:r w:rsidRPr="00981A7E">
        <w:rPr>
          <w:rFonts w:ascii="Arial" w:hAnsi="Arial" w:cs="Arial"/>
          <w:iCs/>
          <w:color w:val="000000"/>
        </w:rPr>
        <w:t>Za program produženog boravka učenika putnika sredstva su povećana za 3.780 Kn.</w:t>
      </w:r>
    </w:p>
    <w:p w:rsidR="00981A7E" w:rsidRDefault="00981A7E" w:rsidP="00981A7E">
      <w:pPr>
        <w:rPr>
          <w:rFonts w:ascii="Arial" w:hAnsi="Arial" w:cs="Arial"/>
          <w:b/>
          <w:iCs/>
          <w:color w:val="000000"/>
        </w:rPr>
      </w:pPr>
      <w:r w:rsidRPr="00981A7E">
        <w:rPr>
          <w:rFonts w:ascii="Arial" w:hAnsi="Arial" w:cs="Arial"/>
          <w:b/>
          <w:iCs/>
          <w:color w:val="000000"/>
        </w:rPr>
        <w:t>Školski odbor jednoglasno usvaja  2. Izmjene  financijskog plana za 2022. u tekstu prijedloga koji je donesen 06.10.2022.</w:t>
      </w:r>
    </w:p>
    <w:p w:rsidR="00981A7E" w:rsidRDefault="00981A7E" w:rsidP="00981A7E">
      <w:pPr>
        <w:rPr>
          <w:rFonts w:ascii="Arial" w:hAnsi="Arial" w:cs="Arial"/>
          <w:b/>
          <w:iCs/>
          <w:color w:val="000000"/>
        </w:rPr>
      </w:pPr>
    </w:p>
    <w:p w:rsidR="00981A7E" w:rsidRDefault="00981A7E" w:rsidP="00981A7E">
      <w:pPr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Točka 2. </w:t>
      </w:r>
    </w:p>
    <w:p w:rsidR="00981A7E" w:rsidRPr="00981A7E" w:rsidRDefault="00981A7E" w:rsidP="00981A7E">
      <w:pPr>
        <w:jc w:val="both"/>
        <w:rPr>
          <w:rFonts w:ascii="Arial" w:hAnsi="Arial" w:cs="Arial"/>
        </w:rPr>
      </w:pPr>
      <w:r w:rsidRPr="00981A7E">
        <w:rPr>
          <w:rFonts w:ascii="Arial" w:hAnsi="Arial" w:cs="Arial"/>
        </w:rPr>
        <w:t>Financijski plan za 2023.  iznosi 639.128,67 EUR od čega zakonski standard  628.842,65 EUR; iznad zakonskog standarda 7.565,21 I opremanje škole 2.720,81 EUR</w:t>
      </w:r>
    </w:p>
    <w:p w:rsidR="00981A7E" w:rsidRPr="00981A7E" w:rsidRDefault="00981A7E" w:rsidP="00981A7E">
      <w:pPr>
        <w:jc w:val="both"/>
        <w:rPr>
          <w:rFonts w:ascii="Arial" w:hAnsi="Arial" w:cs="Arial"/>
        </w:rPr>
      </w:pPr>
      <w:r w:rsidRPr="00981A7E">
        <w:rPr>
          <w:rFonts w:ascii="Arial" w:hAnsi="Arial" w:cs="Arial"/>
        </w:rPr>
        <w:t xml:space="preserve">U financijskom  planu višak sredstava od  dva projekta Erazmus KA1 se prenaša u iduću godinu.  </w:t>
      </w:r>
    </w:p>
    <w:p w:rsidR="00981A7E" w:rsidRPr="00981A7E" w:rsidRDefault="00981A7E" w:rsidP="00981A7E">
      <w:pPr>
        <w:rPr>
          <w:rFonts w:ascii="Arial" w:hAnsi="Arial" w:cs="Arial"/>
        </w:rPr>
      </w:pPr>
    </w:p>
    <w:p w:rsidR="00981A7E" w:rsidRPr="00981A7E" w:rsidRDefault="00981A7E" w:rsidP="00981A7E">
      <w:pPr>
        <w:rPr>
          <w:rFonts w:ascii="Arial" w:hAnsi="Arial" w:cs="Arial"/>
          <w:b/>
        </w:rPr>
      </w:pPr>
      <w:r w:rsidRPr="00981A7E">
        <w:rPr>
          <w:rFonts w:ascii="Arial" w:hAnsi="Arial" w:cs="Arial"/>
          <w:b/>
        </w:rPr>
        <w:t xml:space="preserve">Školski odbor  jednoglasno usvaja  Financijski  plan škole za razdoblje 2023-2025.  Odluka se dostavlja županiji na znanje. </w:t>
      </w:r>
    </w:p>
    <w:p w:rsidR="00981A7E" w:rsidRPr="00981A7E" w:rsidRDefault="00981A7E" w:rsidP="00981A7E">
      <w:pPr>
        <w:rPr>
          <w:rFonts w:ascii="Arial" w:hAnsi="Arial" w:cs="Arial"/>
          <w:b/>
          <w:iCs/>
          <w:color w:val="000000"/>
        </w:rPr>
      </w:pPr>
    </w:p>
    <w:p w:rsidR="009E2065" w:rsidRDefault="009E2065" w:rsidP="009E2065">
      <w:pPr>
        <w:rPr>
          <w:color w:val="000000"/>
        </w:rPr>
      </w:pPr>
      <w:bookmarkStart w:id="0" w:name="_GoBack"/>
      <w:bookmarkEnd w:id="0"/>
    </w:p>
    <w:p w:rsidR="00F53A7F" w:rsidRPr="0021143B" w:rsidRDefault="00F53A7F" w:rsidP="009E2065">
      <w:pPr>
        <w:rPr>
          <w:rFonts w:ascii="Arial" w:hAnsi="Arial" w:cs="Arial"/>
          <w:color w:val="000000"/>
        </w:rPr>
      </w:pPr>
    </w:p>
    <w:p w:rsidR="000D19FB" w:rsidRPr="00F53A7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F53A7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981A7E"/>
    <w:rsid w:val="009D6FDD"/>
    <w:rsid w:val="009E2065"/>
    <w:rsid w:val="009F0443"/>
    <w:rsid w:val="00B63D46"/>
    <w:rsid w:val="00D516DF"/>
    <w:rsid w:val="00D5544A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1345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2020-10-08T09:59:00Z</dcterms:created>
  <dcterms:modified xsi:type="dcterms:W3CDTF">2023-01-19T11:40:00Z</dcterms:modified>
</cp:coreProperties>
</file>